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616" w:rsidRPr="00C15DD6" w:rsidRDefault="00445616" w:rsidP="00555ECE">
      <w:pPr>
        <w:spacing w:after="0" w:line="360" w:lineRule="auto"/>
        <w:jc w:val="center"/>
        <w:rPr>
          <w:rFonts w:ascii="Arial" w:hAnsi="Arial" w:cs="Arial"/>
          <w:b/>
          <w:color w:val="1A1A1A" w:themeColor="background1" w:themeShade="1A"/>
          <w:sz w:val="28"/>
          <w:szCs w:val="28"/>
        </w:rPr>
      </w:pPr>
      <w:r w:rsidRPr="00C15DD6">
        <w:rPr>
          <w:rFonts w:ascii="Arial" w:hAnsi="Arial" w:cs="Arial"/>
          <w:b/>
          <w:color w:val="1A1A1A" w:themeColor="background1" w:themeShade="1A"/>
          <w:sz w:val="28"/>
          <w:szCs w:val="28"/>
        </w:rPr>
        <w:t>ESTILOS DE APRENDIZAJE EN POBLACIÓN PENITENCIARIA DE</w:t>
      </w:r>
      <w:r w:rsidR="008A6136" w:rsidRPr="00C15DD6">
        <w:rPr>
          <w:rFonts w:ascii="Arial" w:hAnsi="Arial" w:cs="Arial"/>
          <w:b/>
          <w:color w:val="1A1A1A" w:themeColor="background1" w:themeShade="1A"/>
          <w:sz w:val="28"/>
          <w:szCs w:val="28"/>
        </w:rPr>
        <w:t xml:space="preserve"> </w:t>
      </w:r>
      <w:r w:rsidRPr="00C15DD6">
        <w:rPr>
          <w:rFonts w:ascii="Arial" w:hAnsi="Arial" w:cs="Arial"/>
          <w:b/>
          <w:color w:val="1A1A1A" w:themeColor="background1" w:themeShade="1A"/>
          <w:sz w:val="28"/>
          <w:szCs w:val="28"/>
        </w:rPr>
        <w:t>L</w:t>
      </w:r>
      <w:r w:rsidR="008A6136" w:rsidRPr="00C15DD6">
        <w:rPr>
          <w:rFonts w:ascii="Arial" w:hAnsi="Arial" w:cs="Arial"/>
          <w:b/>
          <w:color w:val="1A1A1A" w:themeColor="background1" w:themeShade="1A"/>
          <w:sz w:val="28"/>
          <w:szCs w:val="28"/>
        </w:rPr>
        <w:t>A CIUDAD DE MÉXICO</w:t>
      </w:r>
      <w:r w:rsidRPr="00C15DD6">
        <w:rPr>
          <w:rFonts w:ascii="Arial" w:hAnsi="Arial" w:cs="Arial"/>
          <w:b/>
          <w:color w:val="1A1A1A" w:themeColor="background1" w:themeShade="1A"/>
          <w:sz w:val="28"/>
          <w:szCs w:val="28"/>
        </w:rPr>
        <w:t xml:space="preserve"> </w:t>
      </w:r>
    </w:p>
    <w:p w:rsidR="00445616" w:rsidRPr="00C15DD6" w:rsidRDefault="008A6136" w:rsidP="00555ECE">
      <w:pPr>
        <w:spacing w:after="0" w:line="360" w:lineRule="auto"/>
        <w:jc w:val="center"/>
        <w:rPr>
          <w:rFonts w:ascii="Arial" w:hAnsi="Arial" w:cs="Arial"/>
          <w:b/>
          <w:color w:val="1A1A1A" w:themeColor="background1" w:themeShade="1A"/>
          <w:sz w:val="28"/>
          <w:szCs w:val="28"/>
          <w:lang w:val="en-US"/>
        </w:rPr>
      </w:pPr>
      <w:r w:rsidRPr="00C15DD6">
        <w:rPr>
          <w:rFonts w:ascii="Arial" w:hAnsi="Arial" w:cs="Arial"/>
          <w:b/>
          <w:color w:val="1A1A1A" w:themeColor="background1" w:themeShade="1A"/>
          <w:sz w:val="28"/>
          <w:szCs w:val="28"/>
          <w:lang w:val="en-US"/>
        </w:rPr>
        <w:t>LEARNING STYLES IN PRISON POPULATION OF MEXICO’S CITY</w:t>
      </w:r>
    </w:p>
    <w:p w:rsidR="006C7001" w:rsidRPr="00C15DD6" w:rsidRDefault="006C7001" w:rsidP="00BC057C">
      <w:pPr>
        <w:pStyle w:val="Sangradetextonormal"/>
        <w:spacing w:after="0" w:line="240" w:lineRule="auto"/>
        <w:jc w:val="right"/>
        <w:rPr>
          <w:rFonts w:ascii="Monotype Corsiva" w:hAnsi="Monotype Corsiva" w:cs="Times New Roman"/>
          <w:color w:val="1A1A1A" w:themeColor="background1" w:themeShade="1A"/>
          <w:sz w:val="16"/>
          <w:szCs w:val="16"/>
        </w:rPr>
      </w:pPr>
      <w:r w:rsidRPr="00C15DD6">
        <w:rPr>
          <w:rFonts w:ascii="Monotype Corsiva" w:hAnsi="Monotype Corsiva" w:cs="Times New Roman"/>
          <w:color w:val="1A1A1A" w:themeColor="background1" w:themeShade="1A"/>
          <w:sz w:val="16"/>
          <w:szCs w:val="16"/>
        </w:rPr>
        <w:t>“</w:t>
      </w:r>
    </w:p>
    <w:p w:rsidR="002C668D" w:rsidRPr="00C15DD6" w:rsidRDefault="002C668D" w:rsidP="00555ECE">
      <w:pPr>
        <w:pStyle w:val="Sangradetextonormal"/>
        <w:spacing w:after="0" w:line="240" w:lineRule="auto"/>
        <w:jc w:val="right"/>
        <w:rPr>
          <w:rFonts w:ascii="Lucida Handwriting" w:hAnsi="Lucida Handwriting" w:cs="Times New Roman"/>
          <w:color w:val="1A1A1A" w:themeColor="background1" w:themeShade="1A"/>
          <w:sz w:val="16"/>
          <w:szCs w:val="16"/>
        </w:rPr>
      </w:pPr>
    </w:p>
    <w:p w:rsidR="002C668D" w:rsidRPr="00C15DD6" w:rsidRDefault="00C85DC3" w:rsidP="00681890">
      <w:pPr>
        <w:pStyle w:val="Sangradetextonormal"/>
        <w:spacing w:after="0" w:line="360" w:lineRule="auto"/>
        <w:ind w:left="0"/>
        <w:rPr>
          <w:rFonts w:ascii="Arial" w:hAnsi="Arial" w:cs="Arial"/>
          <w:b/>
          <w:color w:val="1A1A1A" w:themeColor="background1" w:themeShade="1A"/>
          <w:sz w:val="24"/>
          <w:szCs w:val="24"/>
        </w:rPr>
      </w:pPr>
      <w:r>
        <w:rPr>
          <w:rFonts w:ascii="Arial" w:hAnsi="Arial" w:cs="Arial"/>
          <w:b/>
          <w:color w:val="1A1A1A" w:themeColor="background1" w:themeShade="1A"/>
          <w:sz w:val="24"/>
          <w:szCs w:val="24"/>
        </w:rPr>
        <w:t>Resumen</w:t>
      </w:r>
    </w:p>
    <w:p w:rsidR="00FA78ED" w:rsidRPr="00C15DD6" w:rsidRDefault="00D903C2" w:rsidP="00681890">
      <w:pPr>
        <w:spacing w:line="360" w:lineRule="auto"/>
        <w:jc w:val="both"/>
        <w:rPr>
          <w:rFonts w:ascii="Arial" w:hAnsi="Arial" w:cs="Arial"/>
          <w:color w:val="1A1A1A" w:themeColor="background1" w:themeShade="1A"/>
          <w:sz w:val="24"/>
          <w:szCs w:val="24"/>
        </w:rPr>
      </w:pPr>
      <w:r w:rsidRPr="00C15DD6">
        <w:rPr>
          <w:rFonts w:ascii="Arial" w:hAnsi="Arial" w:cs="Arial"/>
          <w:color w:val="1A1A1A" w:themeColor="background1" w:themeShade="1A"/>
          <w:sz w:val="24"/>
          <w:szCs w:val="24"/>
        </w:rPr>
        <w:t xml:space="preserve">El objetivo fue identificar los estilos de aprendizaje utilizados por </w:t>
      </w:r>
      <w:r w:rsidR="007648A4" w:rsidRPr="00C15DD6">
        <w:rPr>
          <w:rFonts w:ascii="Arial" w:hAnsi="Arial" w:cs="Arial"/>
          <w:color w:val="1A1A1A" w:themeColor="background1" w:themeShade="1A"/>
          <w:sz w:val="24"/>
          <w:szCs w:val="24"/>
        </w:rPr>
        <w:t xml:space="preserve">1150 internos </w:t>
      </w:r>
      <w:r w:rsidRPr="00C15DD6">
        <w:rPr>
          <w:rFonts w:ascii="Arial" w:hAnsi="Arial" w:cs="Arial"/>
          <w:color w:val="1A1A1A" w:themeColor="background1" w:themeShade="1A"/>
          <w:sz w:val="24"/>
          <w:szCs w:val="24"/>
        </w:rPr>
        <w:t>que participan en las actividades escolares en 9 centros penitenciarios de la Ciudad de México</w:t>
      </w:r>
      <w:r w:rsidR="007648A4" w:rsidRPr="00C15DD6">
        <w:rPr>
          <w:rFonts w:ascii="Arial" w:hAnsi="Arial" w:cs="Arial"/>
          <w:color w:val="1A1A1A" w:themeColor="background1" w:themeShade="1A"/>
          <w:sz w:val="24"/>
          <w:szCs w:val="24"/>
        </w:rPr>
        <w:t xml:space="preserve"> </w:t>
      </w:r>
      <w:r w:rsidR="00FA78ED" w:rsidRPr="00C15DD6">
        <w:rPr>
          <w:rFonts w:ascii="Arial" w:hAnsi="Arial" w:cs="Arial"/>
          <w:color w:val="1A1A1A" w:themeColor="background1" w:themeShade="1A"/>
          <w:sz w:val="24"/>
          <w:szCs w:val="24"/>
        </w:rPr>
        <w:t xml:space="preserve">mediante el Cuestionario de </w:t>
      </w:r>
      <w:proofErr w:type="spellStart"/>
      <w:r w:rsidR="00FA78ED" w:rsidRPr="00C15DD6">
        <w:rPr>
          <w:rFonts w:ascii="Arial" w:hAnsi="Arial" w:cs="Arial"/>
          <w:color w:val="1A1A1A" w:themeColor="background1" w:themeShade="1A"/>
          <w:sz w:val="24"/>
          <w:szCs w:val="24"/>
        </w:rPr>
        <w:t>Honey</w:t>
      </w:r>
      <w:proofErr w:type="spellEnd"/>
      <w:r w:rsidR="00FA78ED" w:rsidRPr="00C15DD6">
        <w:rPr>
          <w:rFonts w:ascii="Arial" w:hAnsi="Arial" w:cs="Arial"/>
          <w:color w:val="1A1A1A" w:themeColor="background1" w:themeShade="1A"/>
          <w:sz w:val="24"/>
          <w:szCs w:val="24"/>
        </w:rPr>
        <w:t xml:space="preserve"> y Alonso de Estilos de Aprendizaje</w:t>
      </w:r>
      <w:r w:rsidR="007648A4" w:rsidRPr="00C15DD6">
        <w:rPr>
          <w:rFonts w:ascii="Arial" w:hAnsi="Arial" w:cs="Arial"/>
          <w:color w:val="1A1A1A" w:themeColor="background1" w:themeShade="1A"/>
          <w:sz w:val="24"/>
          <w:szCs w:val="24"/>
        </w:rPr>
        <w:t xml:space="preserve">. </w:t>
      </w:r>
      <w:r w:rsidR="00FA78ED" w:rsidRPr="00C15DD6">
        <w:rPr>
          <w:rFonts w:ascii="Arial" w:hAnsi="Arial" w:cs="Arial"/>
          <w:color w:val="1A1A1A" w:themeColor="background1" w:themeShade="1A"/>
          <w:sz w:val="24"/>
          <w:szCs w:val="24"/>
        </w:rPr>
        <w:t>El 47% resultó teórico, 28% reflexivo, 16% pragmático y 9% activo, p</w:t>
      </w:r>
      <w:r w:rsidR="00FA78ED" w:rsidRPr="00C15DD6">
        <w:rPr>
          <w:rFonts w:ascii="Arial" w:eastAsia="Times New Roman" w:hAnsi="Arial" w:cs="Arial"/>
          <w:color w:val="1A1A1A" w:themeColor="background1" w:themeShade="1A"/>
          <w:sz w:val="24"/>
          <w:szCs w:val="24"/>
          <w:lang w:eastAsia="es-MX"/>
        </w:rPr>
        <w:t xml:space="preserve">or lo tanto, sus características principales son ser: metódicos, lógicos, objetivos, críticos y estructurados. </w:t>
      </w:r>
      <w:r w:rsidR="00FA78ED" w:rsidRPr="00C15DD6">
        <w:rPr>
          <w:rFonts w:ascii="Arial" w:hAnsi="Arial" w:cs="Arial"/>
          <w:color w:val="1A1A1A" w:themeColor="background1" w:themeShade="1A"/>
          <w:sz w:val="24"/>
          <w:szCs w:val="24"/>
        </w:rPr>
        <w:t>Estos resultados contrastan con los que se han encontrado en diversos estudios entre la población general de estudiantes de distintos niveles académicos de secundaria a licenciatura</w:t>
      </w:r>
      <w:r w:rsidR="007648A4" w:rsidRPr="00C15DD6">
        <w:rPr>
          <w:rFonts w:ascii="Arial" w:hAnsi="Arial" w:cs="Arial"/>
          <w:color w:val="1A1A1A" w:themeColor="background1" w:themeShade="1A"/>
          <w:sz w:val="24"/>
          <w:szCs w:val="24"/>
        </w:rPr>
        <w:t>,</w:t>
      </w:r>
      <w:r w:rsidR="00FA78ED" w:rsidRPr="00C15DD6">
        <w:rPr>
          <w:rFonts w:ascii="Arial" w:hAnsi="Arial" w:cs="Arial"/>
          <w:color w:val="1A1A1A" w:themeColor="background1" w:themeShade="1A"/>
          <w:sz w:val="24"/>
          <w:szCs w:val="24"/>
        </w:rPr>
        <w:t xml:space="preserve"> </w:t>
      </w:r>
      <w:r w:rsidR="007648A4" w:rsidRPr="00C15DD6">
        <w:rPr>
          <w:rFonts w:ascii="Arial" w:hAnsi="Arial" w:cs="Arial"/>
          <w:color w:val="1A1A1A" w:themeColor="background1" w:themeShade="1A"/>
          <w:sz w:val="24"/>
          <w:szCs w:val="24"/>
        </w:rPr>
        <w:t>algunas</w:t>
      </w:r>
      <w:r w:rsidR="00FA78ED" w:rsidRPr="00C15DD6">
        <w:rPr>
          <w:rFonts w:ascii="Arial" w:hAnsi="Arial" w:cs="Arial"/>
          <w:color w:val="1A1A1A" w:themeColor="background1" w:themeShade="1A"/>
          <w:sz w:val="24"/>
          <w:szCs w:val="24"/>
        </w:rPr>
        <w:t xml:space="preserve"> variable</w:t>
      </w:r>
      <w:r w:rsidR="007648A4" w:rsidRPr="00C15DD6">
        <w:rPr>
          <w:rFonts w:ascii="Arial" w:hAnsi="Arial" w:cs="Arial"/>
          <w:color w:val="1A1A1A" w:themeColor="background1" w:themeShade="1A"/>
          <w:sz w:val="24"/>
          <w:szCs w:val="24"/>
        </w:rPr>
        <w:t>s</w:t>
      </w:r>
      <w:r w:rsidR="00FA78ED" w:rsidRPr="00C15DD6">
        <w:rPr>
          <w:rFonts w:ascii="Arial" w:hAnsi="Arial" w:cs="Arial"/>
          <w:color w:val="1A1A1A" w:themeColor="background1" w:themeShade="1A"/>
          <w:sz w:val="24"/>
          <w:szCs w:val="24"/>
        </w:rPr>
        <w:t xml:space="preserve"> que </w:t>
      </w:r>
      <w:r w:rsidR="007648A4" w:rsidRPr="00C15DD6">
        <w:rPr>
          <w:rFonts w:ascii="Arial" w:hAnsi="Arial" w:cs="Arial"/>
          <w:color w:val="1A1A1A" w:themeColor="background1" w:themeShade="1A"/>
          <w:sz w:val="24"/>
          <w:szCs w:val="24"/>
        </w:rPr>
        <w:t xml:space="preserve">lo </w:t>
      </w:r>
      <w:r w:rsidR="00FA78ED" w:rsidRPr="00C15DD6">
        <w:rPr>
          <w:rFonts w:ascii="Arial" w:hAnsi="Arial" w:cs="Arial"/>
          <w:color w:val="1A1A1A" w:themeColor="background1" w:themeShade="1A"/>
          <w:sz w:val="24"/>
          <w:szCs w:val="24"/>
        </w:rPr>
        <w:t>pudiese</w:t>
      </w:r>
      <w:r w:rsidR="007648A4" w:rsidRPr="00C15DD6">
        <w:rPr>
          <w:rFonts w:ascii="Arial" w:hAnsi="Arial" w:cs="Arial"/>
          <w:color w:val="1A1A1A" w:themeColor="background1" w:themeShade="1A"/>
          <w:sz w:val="24"/>
          <w:szCs w:val="24"/>
        </w:rPr>
        <w:t>n</w:t>
      </w:r>
      <w:r w:rsidR="00FA78ED" w:rsidRPr="00C15DD6">
        <w:rPr>
          <w:rFonts w:ascii="Arial" w:hAnsi="Arial" w:cs="Arial"/>
          <w:color w:val="1A1A1A" w:themeColor="background1" w:themeShade="1A"/>
          <w:sz w:val="24"/>
          <w:szCs w:val="24"/>
        </w:rPr>
        <w:t xml:space="preserve"> explicar </w:t>
      </w:r>
      <w:r w:rsidR="007648A4" w:rsidRPr="00C15DD6">
        <w:rPr>
          <w:rFonts w:ascii="Arial" w:hAnsi="Arial" w:cs="Arial"/>
          <w:color w:val="1A1A1A" w:themeColor="background1" w:themeShade="1A"/>
          <w:sz w:val="24"/>
          <w:szCs w:val="24"/>
        </w:rPr>
        <w:t>son</w:t>
      </w:r>
      <w:r w:rsidR="00FA78ED" w:rsidRPr="00C15DD6">
        <w:rPr>
          <w:rFonts w:ascii="Arial" w:hAnsi="Arial" w:cs="Arial"/>
          <w:color w:val="1A1A1A" w:themeColor="background1" w:themeShade="1A"/>
          <w:sz w:val="24"/>
          <w:szCs w:val="24"/>
        </w:rPr>
        <w:t xml:space="preserve"> la edad, la muestra estudiada son adultos entre los 35 y 40 años</w:t>
      </w:r>
      <w:r w:rsidR="007648A4" w:rsidRPr="00C15DD6">
        <w:rPr>
          <w:rFonts w:ascii="Arial" w:hAnsi="Arial" w:cs="Arial"/>
          <w:color w:val="1A1A1A" w:themeColor="background1" w:themeShade="1A"/>
          <w:sz w:val="24"/>
          <w:szCs w:val="24"/>
        </w:rPr>
        <w:t xml:space="preserve"> y</w:t>
      </w:r>
      <w:r w:rsidR="00FA78ED" w:rsidRPr="00C15DD6">
        <w:rPr>
          <w:rFonts w:ascii="Arial" w:hAnsi="Arial" w:cs="Arial"/>
          <w:color w:val="1A1A1A" w:themeColor="background1" w:themeShade="1A"/>
          <w:sz w:val="24"/>
          <w:szCs w:val="24"/>
        </w:rPr>
        <w:t xml:space="preserve"> el contexto de encierro en el que se desarrolla el proceso de aprendizaje.</w:t>
      </w:r>
    </w:p>
    <w:p w:rsidR="00B15116" w:rsidRPr="00C15DD6" w:rsidRDefault="00B15116" w:rsidP="00681890">
      <w:pPr>
        <w:spacing w:line="360" w:lineRule="auto"/>
        <w:jc w:val="both"/>
        <w:rPr>
          <w:rFonts w:ascii="Arial" w:hAnsi="Arial" w:cs="Arial"/>
          <w:color w:val="1A1A1A" w:themeColor="background1" w:themeShade="1A"/>
          <w:sz w:val="24"/>
          <w:szCs w:val="24"/>
        </w:rPr>
      </w:pPr>
      <w:r w:rsidRPr="00C15DD6">
        <w:rPr>
          <w:rFonts w:ascii="Arial" w:hAnsi="Arial" w:cs="Arial"/>
          <w:color w:val="1A1A1A" w:themeColor="background1" w:themeShade="1A"/>
          <w:sz w:val="24"/>
          <w:szCs w:val="24"/>
        </w:rPr>
        <w:t>Palabras clave: aprendizaje</w:t>
      </w:r>
      <w:r w:rsidR="00A511D3">
        <w:rPr>
          <w:rFonts w:ascii="Arial" w:hAnsi="Arial" w:cs="Arial"/>
          <w:color w:val="1A1A1A" w:themeColor="background1" w:themeShade="1A"/>
          <w:sz w:val="24"/>
          <w:szCs w:val="24"/>
        </w:rPr>
        <w:t>;</w:t>
      </w:r>
      <w:r w:rsidRPr="00C15DD6">
        <w:rPr>
          <w:rFonts w:ascii="Arial" w:hAnsi="Arial" w:cs="Arial"/>
          <w:color w:val="1A1A1A" w:themeColor="background1" w:themeShade="1A"/>
          <w:sz w:val="24"/>
          <w:szCs w:val="24"/>
        </w:rPr>
        <w:t xml:space="preserve"> educación</w:t>
      </w:r>
      <w:r w:rsidR="00A511D3">
        <w:rPr>
          <w:rFonts w:ascii="Arial" w:hAnsi="Arial" w:cs="Arial"/>
          <w:color w:val="1A1A1A" w:themeColor="background1" w:themeShade="1A"/>
          <w:sz w:val="24"/>
          <w:szCs w:val="24"/>
        </w:rPr>
        <w:t>;</w:t>
      </w:r>
      <w:r w:rsidRPr="00C15DD6">
        <w:rPr>
          <w:rFonts w:ascii="Arial" w:hAnsi="Arial" w:cs="Arial"/>
          <w:color w:val="1A1A1A" w:themeColor="background1" w:themeShade="1A"/>
          <w:sz w:val="24"/>
          <w:szCs w:val="24"/>
        </w:rPr>
        <w:t xml:space="preserve"> estilos de aprendizaje</w:t>
      </w:r>
      <w:r w:rsidR="00A511D3">
        <w:rPr>
          <w:rFonts w:ascii="Arial" w:hAnsi="Arial" w:cs="Arial"/>
          <w:color w:val="1A1A1A" w:themeColor="background1" w:themeShade="1A"/>
          <w:sz w:val="24"/>
          <w:szCs w:val="24"/>
        </w:rPr>
        <w:t>;</w:t>
      </w:r>
      <w:r w:rsidRPr="00C15DD6">
        <w:rPr>
          <w:rFonts w:ascii="Arial" w:hAnsi="Arial" w:cs="Arial"/>
          <w:color w:val="1A1A1A" w:themeColor="background1" w:themeShade="1A"/>
          <w:sz w:val="24"/>
          <w:szCs w:val="24"/>
        </w:rPr>
        <w:t xml:space="preserve"> centros penitenciarios</w:t>
      </w:r>
    </w:p>
    <w:p w:rsidR="00BC057C" w:rsidRPr="00BD2DF1" w:rsidRDefault="00C85DC3" w:rsidP="00681890">
      <w:pPr>
        <w:spacing w:line="360" w:lineRule="auto"/>
        <w:jc w:val="both"/>
        <w:rPr>
          <w:rFonts w:ascii="Arial" w:hAnsi="Arial" w:cs="Arial"/>
          <w:b/>
          <w:color w:val="1A1A1A" w:themeColor="background1" w:themeShade="1A"/>
          <w:sz w:val="24"/>
          <w:szCs w:val="24"/>
          <w:lang w:val="en-US"/>
        </w:rPr>
      </w:pPr>
      <w:r>
        <w:rPr>
          <w:rFonts w:ascii="Arial" w:hAnsi="Arial" w:cs="Arial"/>
          <w:b/>
          <w:color w:val="1A1A1A" w:themeColor="background1" w:themeShade="1A"/>
          <w:sz w:val="24"/>
          <w:szCs w:val="24"/>
          <w:lang w:val="en-US"/>
        </w:rPr>
        <w:t>Abstract</w:t>
      </w:r>
    </w:p>
    <w:p w:rsidR="00DE2CF6" w:rsidRPr="00C15DD6" w:rsidRDefault="00934097" w:rsidP="00681890">
      <w:pPr>
        <w:spacing w:line="360" w:lineRule="auto"/>
        <w:jc w:val="both"/>
        <w:rPr>
          <w:rFonts w:ascii="Arial" w:hAnsi="Arial" w:cs="Arial"/>
          <w:color w:val="1A1A1A" w:themeColor="background1" w:themeShade="1A"/>
          <w:sz w:val="24"/>
          <w:szCs w:val="24"/>
          <w:lang w:val="en-US"/>
        </w:rPr>
      </w:pPr>
      <w:r w:rsidRPr="00C15DD6">
        <w:rPr>
          <w:rFonts w:ascii="Arial" w:hAnsi="Arial" w:cs="Arial"/>
          <w:color w:val="1A1A1A" w:themeColor="background1" w:themeShade="1A"/>
          <w:sz w:val="24"/>
          <w:szCs w:val="24"/>
          <w:lang w:val="en-US"/>
        </w:rPr>
        <w:t>The aim was to identify learning styles used by 1,150 inmates participating in school activities in 9 prisons in Mexico City by Honey and Alonso Questionnaire Learning Styles.</w:t>
      </w:r>
      <w:r w:rsidR="00817686" w:rsidRPr="00C15DD6">
        <w:rPr>
          <w:rFonts w:ascii="Arial" w:hAnsi="Arial" w:cs="Arial"/>
          <w:color w:val="1A1A1A" w:themeColor="background1" w:themeShade="1A"/>
          <w:sz w:val="24"/>
          <w:szCs w:val="24"/>
          <w:lang w:val="en-US"/>
        </w:rPr>
        <w:t xml:space="preserve"> 47% were theoretical, 28% reflective, 16% pragmatic and 9% </w:t>
      </w:r>
      <w:proofErr w:type="gramStart"/>
      <w:r w:rsidR="00817686" w:rsidRPr="00C15DD6">
        <w:rPr>
          <w:rFonts w:ascii="Arial" w:hAnsi="Arial" w:cs="Arial"/>
          <w:color w:val="1A1A1A" w:themeColor="background1" w:themeShade="1A"/>
          <w:sz w:val="24"/>
          <w:szCs w:val="24"/>
          <w:lang w:val="en-US"/>
        </w:rPr>
        <w:t>active,</w:t>
      </w:r>
      <w:proofErr w:type="gramEnd"/>
      <w:r w:rsidR="00817686" w:rsidRPr="00C15DD6">
        <w:rPr>
          <w:rFonts w:ascii="Arial" w:hAnsi="Arial" w:cs="Arial"/>
          <w:color w:val="1A1A1A" w:themeColor="background1" w:themeShade="1A"/>
          <w:sz w:val="24"/>
          <w:szCs w:val="24"/>
          <w:lang w:val="en-US"/>
        </w:rPr>
        <w:t xml:space="preserve"> therefore, its main features are to be: methodical, logical, objective, critical and structured.</w:t>
      </w:r>
      <w:r w:rsidR="00DE2CF6" w:rsidRPr="00C15DD6">
        <w:rPr>
          <w:rFonts w:ascii="Arial" w:hAnsi="Arial" w:cs="Arial"/>
          <w:color w:val="1A1A1A" w:themeColor="background1" w:themeShade="1A"/>
          <w:sz w:val="24"/>
          <w:szCs w:val="24"/>
          <w:lang w:val="en-US"/>
        </w:rPr>
        <w:t xml:space="preserve"> These results contrast with those found in studies in the general population of students from different academic levels secondary to BA, some variables which could explain this, are: age, the study sample are adults between 35 and 40 years and the closure context in which the learning process develops.</w:t>
      </w:r>
    </w:p>
    <w:p w:rsidR="00BC057C" w:rsidRPr="00C15DD6" w:rsidRDefault="00A511D3" w:rsidP="00681890">
      <w:pPr>
        <w:spacing w:line="360" w:lineRule="auto"/>
        <w:jc w:val="both"/>
        <w:rPr>
          <w:rFonts w:ascii="Arial" w:hAnsi="Arial" w:cs="Arial"/>
          <w:color w:val="1A1A1A" w:themeColor="background1" w:themeShade="1A"/>
          <w:sz w:val="24"/>
          <w:szCs w:val="24"/>
          <w:lang w:val="en-US"/>
        </w:rPr>
      </w:pPr>
      <w:r>
        <w:rPr>
          <w:rFonts w:ascii="Arial" w:hAnsi="Arial" w:cs="Arial"/>
          <w:color w:val="1A1A1A" w:themeColor="background1" w:themeShade="1A"/>
          <w:sz w:val="24"/>
          <w:szCs w:val="24"/>
          <w:lang w:val="en-US"/>
        </w:rPr>
        <w:t>Key words: learning;</w:t>
      </w:r>
      <w:r w:rsidR="00BC057C" w:rsidRPr="00C15DD6">
        <w:rPr>
          <w:rFonts w:ascii="Arial" w:hAnsi="Arial" w:cs="Arial"/>
          <w:color w:val="1A1A1A" w:themeColor="background1" w:themeShade="1A"/>
          <w:sz w:val="24"/>
          <w:szCs w:val="24"/>
          <w:lang w:val="en-US"/>
        </w:rPr>
        <w:t xml:space="preserve"> education</w:t>
      </w:r>
      <w:r>
        <w:rPr>
          <w:rFonts w:ascii="Arial" w:hAnsi="Arial" w:cs="Arial"/>
          <w:color w:val="1A1A1A" w:themeColor="background1" w:themeShade="1A"/>
          <w:sz w:val="24"/>
          <w:szCs w:val="24"/>
          <w:lang w:val="en-US"/>
        </w:rPr>
        <w:t>;</w:t>
      </w:r>
      <w:r w:rsidR="00BC057C" w:rsidRPr="00C15DD6">
        <w:rPr>
          <w:rFonts w:ascii="Arial" w:hAnsi="Arial" w:cs="Arial"/>
          <w:color w:val="1A1A1A" w:themeColor="background1" w:themeShade="1A"/>
          <w:sz w:val="24"/>
          <w:szCs w:val="24"/>
          <w:lang w:val="en-US"/>
        </w:rPr>
        <w:t xml:space="preserve"> learning styles</w:t>
      </w:r>
      <w:r>
        <w:rPr>
          <w:rFonts w:ascii="Arial" w:hAnsi="Arial" w:cs="Arial"/>
          <w:color w:val="1A1A1A" w:themeColor="background1" w:themeShade="1A"/>
          <w:sz w:val="24"/>
          <w:szCs w:val="24"/>
          <w:lang w:val="en-US"/>
        </w:rPr>
        <w:t>;</w:t>
      </w:r>
      <w:r w:rsidR="00BC057C" w:rsidRPr="00C15DD6">
        <w:rPr>
          <w:rFonts w:ascii="Arial" w:hAnsi="Arial" w:cs="Arial"/>
          <w:color w:val="1A1A1A" w:themeColor="background1" w:themeShade="1A"/>
          <w:sz w:val="24"/>
          <w:szCs w:val="24"/>
          <w:lang w:val="en-US"/>
        </w:rPr>
        <w:t xml:space="preserve"> prisons</w:t>
      </w:r>
    </w:p>
    <w:p w:rsidR="00FC30A7" w:rsidRPr="00091418" w:rsidRDefault="00DE2CF6" w:rsidP="00091418">
      <w:pPr>
        <w:pStyle w:val="Prrafodelista"/>
        <w:numPr>
          <w:ilvl w:val="0"/>
          <w:numId w:val="17"/>
        </w:numPr>
        <w:spacing w:after="0" w:line="240" w:lineRule="auto"/>
        <w:jc w:val="both"/>
        <w:rPr>
          <w:rFonts w:ascii="Arial" w:hAnsi="Arial" w:cs="Arial"/>
          <w:b/>
          <w:color w:val="1A1A1A" w:themeColor="background1" w:themeShade="1A"/>
          <w:sz w:val="24"/>
          <w:szCs w:val="24"/>
        </w:rPr>
      </w:pPr>
      <w:r w:rsidRPr="00BD2DF1">
        <w:rPr>
          <w:rFonts w:ascii="Arial" w:hAnsi="Arial" w:cs="Arial"/>
          <w:b/>
          <w:color w:val="1A1A1A" w:themeColor="background1" w:themeShade="1A"/>
          <w:sz w:val="24"/>
          <w:szCs w:val="24"/>
          <w:lang w:val="en-US"/>
        </w:rPr>
        <w:br w:type="column"/>
      </w:r>
      <w:r w:rsidR="004801B6">
        <w:rPr>
          <w:rFonts w:ascii="Arial" w:hAnsi="Arial" w:cs="Arial"/>
          <w:b/>
          <w:color w:val="1A1A1A" w:themeColor="background1" w:themeShade="1A"/>
          <w:sz w:val="24"/>
          <w:szCs w:val="24"/>
        </w:rPr>
        <w:lastRenderedPageBreak/>
        <w:t>Marco teórico</w:t>
      </w:r>
    </w:p>
    <w:p w:rsidR="00BC057C" w:rsidRPr="00C15DD6" w:rsidRDefault="00BC057C" w:rsidP="00BC057C">
      <w:pPr>
        <w:pStyle w:val="Sangradetextonormal"/>
        <w:spacing w:after="0" w:line="240" w:lineRule="auto"/>
        <w:jc w:val="right"/>
        <w:rPr>
          <w:rFonts w:ascii="Monotype Corsiva" w:hAnsi="Monotype Corsiva" w:cs="Times New Roman"/>
          <w:color w:val="1A1A1A" w:themeColor="background1" w:themeShade="1A"/>
          <w:sz w:val="16"/>
          <w:szCs w:val="16"/>
        </w:rPr>
      </w:pPr>
      <w:r w:rsidRPr="00C15DD6">
        <w:rPr>
          <w:rFonts w:ascii="Monotype Corsiva" w:hAnsi="Monotype Corsiva" w:cs="Times New Roman"/>
          <w:color w:val="1A1A1A" w:themeColor="background1" w:themeShade="1A"/>
          <w:sz w:val="16"/>
          <w:szCs w:val="16"/>
        </w:rPr>
        <w:t xml:space="preserve">El único hombre educado es el hombre </w:t>
      </w:r>
    </w:p>
    <w:p w:rsidR="00BC057C" w:rsidRPr="00C15DD6" w:rsidRDefault="00BC057C" w:rsidP="00BC057C">
      <w:pPr>
        <w:pStyle w:val="Sangradetextonormal"/>
        <w:spacing w:after="0" w:line="240" w:lineRule="auto"/>
        <w:jc w:val="right"/>
        <w:rPr>
          <w:rFonts w:ascii="Monotype Corsiva" w:hAnsi="Monotype Corsiva" w:cs="Times New Roman"/>
          <w:color w:val="1A1A1A" w:themeColor="background1" w:themeShade="1A"/>
          <w:sz w:val="16"/>
          <w:szCs w:val="16"/>
        </w:rPr>
      </w:pPr>
      <w:proofErr w:type="gramStart"/>
      <w:r w:rsidRPr="00C15DD6">
        <w:rPr>
          <w:rFonts w:ascii="Monotype Corsiva" w:hAnsi="Monotype Corsiva" w:cs="Times New Roman"/>
          <w:color w:val="1A1A1A" w:themeColor="background1" w:themeShade="1A"/>
          <w:sz w:val="16"/>
          <w:szCs w:val="16"/>
        </w:rPr>
        <w:t>que</w:t>
      </w:r>
      <w:proofErr w:type="gramEnd"/>
      <w:r w:rsidRPr="00C15DD6">
        <w:rPr>
          <w:rFonts w:ascii="Monotype Corsiva" w:hAnsi="Monotype Corsiva" w:cs="Times New Roman"/>
          <w:color w:val="1A1A1A" w:themeColor="background1" w:themeShade="1A"/>
          <w:sz w:val="16"/>
          <w:szCs w:val="16"/>
        </w:rPr>
        <w:t xml:space="preserve"> ha aprendido cómo aprender, </w:t>
      </w:r>
    </w:p>
    <w:p w:rsidR="00BC057C" w:rsidRPr="00C15DD6" w:rsidRDefault="00BC057C" w:rsidP="00BC057C">
      <w:pPr>
        <w:pStyle w:val="Sangradetextonormal"/>
        <w:spacing w:after="0" w:line="240" w:lineRule="auto"/>
        <w:jc w:val="right"/>
        <w:rPr>
          <w:rFonts w:ascii="Monotype Corsiva" w:hAnsi="Monotype Corsiva" w:cs="Times New Roman"/>
          <w:color w:val="1A1A1A" w:themeColor="background1" w:themeShade="1A"/>
          <w:sz w:val="16"/>
          <w:szCs w:val="16"/>
        </w:rPr>
      </w:pPr>
      <w:proofErr w:type="gramStart"/>
      <w:r w:rsidRPr="00C15DD6">
        <w:rPr>
          <w:rFonts w:ascii="Monotype Corsiva" w:hAnsi="Monotype Corsiva" w:cs="Times New Roman"/>
          <w:color w:val="1A1A1A" w:themeColor="background1" w:themeShade="1A"/>
          <w:sz w:val="16"/>
          <w:szCs w:val="16"/>
        </w:rPr>
        <w:t>cómo</w:t>
      </w:r>
      <w:proofErr w:type="gramEnd"/>
      <w:r w:rsidRPr="00C15DD6">
        <w:rPr>
          <w:rFonts w:ascii="Monotype Corsiva" w:hAnsi="Monotype Corsiva" w:cs="Times New Roman"/>
          <w:color w:val="1A1A1A" w:themeColor="background1" w:themeShade="1A"/>
          <w:sz w:val="16"/>
          <w:szCs w:val="16"/>
        </w:rPr>
        <w:t xml:space="preserve"> adaptarse y cambiar”.</w:t>
      </w:r>
    </w:p>
    <w:p w:rsidR="00BC057C" w:rsidRPr="00C15DD6" w:rsidRDefault="00BC057C" w:rsidP="00BC057C">
      <w:pPr>
        <w:pStyle w:val="Sangradetextonormal"/>
        <w:spacing w:after="0" w:line="240" w:lineRule="auto"/>
        <w:jc w:val="right"/>
        <w:rPr>
          <w:rFonts w:ascii="Monotype Corsiva" w:hAnsi="Monotype Corsiva" w:cs="Times New Roman"/>
          <w:color w:val="1A1A1A" w:themeColor="background1" w:themeShade="1A"/>
          <w:sz w:val="16"/>
          <w:szCs w:val="16"/>
        </w:rPr>
      </w:pPr>
      <w:r w:rsidRPr="00C15DD6">
        <w:rPr>
          <w:rFonts w:ascii="Monotype Corsiva" w:hAnsi="Monotype Corsiva" w:cs="Times New Roman"/>
          <w:color w:val="1A1A1A" w:themeColor="background1" w:themeShade="1A"/>
          <w:sz w:val="16"/>
          <w:szCs w:val="16"/>
        </w:rPr>
        <w:t>Carl Rogers</w:t>
      </w:r>
    </w:p>
    <w:p w:rsidR="00BC057C" w:rsidRPr="00C15DD6" w:rsidRDefault="00BC057C" w:rsidP="007648A4">
      <w:pPr>
        <w:spacing w:after="0" w:line="240" w:lineRule="auto"/>
        <w:jc w:val="both"/>
        <w:rPr>
          <w:rFonts w:ascii="Arial" w:hAnsi="Arial" w:cs="Arial"/>
          <w:b/>
          <w:color w:val="1A1A1A" w:themeColor="background1" w:themeShade="1A"/>
          <w:sz w:val="24"/>
          <w:szCs w:val="24"/>
        </w:rPr>
      </w:pPr>
    </w:p>
    <w:p w:rsidR="00B61401" w:rsidRPr="00C15DD6" w:rsidRDefault="00B61401" w:rsidP="00681890">
      <w:pPr>
        <w:spacing w:after="0" w:line="360" w:lineRule="auto"/>
        <w:jc w:val="both"/>
        <w:rPr>
          <w:rFonts w:ascii="Arial" w:hAnsi="Arial" w:cs="Arial"/>
          <w:color w:val="1A1A1A" w:themeColor="background1" w:themeShade="1A"/>
          <w:sz w:val="24"/>
          <w:szCs w:val="24"/>
        </w:rPr>
      </w:pPr>
      <w:r w:rsidRPr="00C15DD6">
        <w:rPr>
          <w:rFonts w:ascii="Arial" w:hAnsi="Arial" w:cs="Arial"/>
          <w:color w:val="1A1A1A" w:themeColor="background1" w:themeShade="1A"/>
          <w:sz w:val="24"/>
          <w:szCs w:val="24"/>
        </w:rPr>
        <w:t>La educación debe estructurarse en torno a cuatro aprendizajes fundamentales que en el transcurso de la vida serán para cada persona, en cierto sentido, los pilares del conocimiento: aprender a conocer (adquirir los instrumentos de la comprensión), aprender a hacer (para influir sobre el propio entorno), aprender a vivir juntos (participar y cooperar con los demás en todas las actividades humanas) y aprender a ser (un proceso fundamental que recoge elementos de los tres anteriores) (</w:t>
      </w:r>
      <w:proofErr w:type="spellStart"/>
      <w:r w:rsidRPr="00C15DD6">
        <w:rPr>
          <w:rFonts w:ascii="Arial" w:hAnsi="Arial" w:cs="Arial"/>
          <w:color w:val="1A1A1A" w:themeColor="background1" w:themeShade="1A"/>
          <w:sz w:val="24"/>
          <w:szCs w:val="24"/>
        </w:rPr>
        <w:t>Delors</w:t>
      </w:r>
      <w:proofErr w:type="spellEnd"/>
      <w:r w:rsidRPr="00C15DD6">
        <w:rPr>
          <w:rFonts w:ascii="Arial" w:hAnsi="Arial" w:cs="Arial"/>
          <w:color w:val="1A1A1A" w:themeColor="background1" w:themeShade="1A"/>
          <w:sz w:val="24"/>
          <w:szCs w:val="24"/>
        </w:rPr>
        <w:t xml:space="preserve">, 1994). </w:t>
      </w:r>
    </w:p>
    <w:p w:rsidR="00E33672" w:rsidRPr="00C15DD6" w:rsidRDefault="00FC30A7" w:rsidP="00681890">
      <w:pPr>
        <w:spacing w:after="0" w:line="360" w:lineRule="auto"/>
        <w:jc w:val="both"/>
        <w:rPr>
          <w:rFonts w:ascii="Arial" w:hAnsi="Arial" w:cs="Arial"/>
          <w:color w:val="1A1A1A" w:themeColor="background1" w:themeShade="1A"/>
          <w:sz w:val="24"/>
          <w:szCs w:val="24"/>
        </w:rPr>
      </w:pPr>
      <w:r w:rsidRPr="00C15DD6">
        <w:rPr>
          <w:rFonts w:ascii="Arial" w:hAnsi="Arial" w:cs="Arial"/>
          <w:color w:val="1A1A1A" w:themeColor="background1" w:themeShade="1A"/>
          <w:sz w:val="24"/>
          <w:szCs w:val="24"/>
        </w:rPr>
        <w:t>El aprendizaje es un conjunto de fases que ocurren en un lapso de tiempo, que tiene como resultado un incremento en la cantidad y calidad de conocimientos y/o habilidades que una persona posee, e implica la elaboración y transformación de información</w:t>
      </w:r>
      <w:r w:rsidR="00420AFE" w:rsidRPr="00C15DD6">
        <w:rPr>
          <w:rFonts w:ascii="Arial" w:hAnsi="Arial" w:cs="Arial"/>
          <w:color w:val="1A1A1A" w:themeColor="background1" w:themeShade="1A"/>
          <w:sz w:val="24"/>
          <w:szCs w:val="24"/>
        </w:rPr>
        <w:t xml:space="preserve"> (Contreras y </w:t>
      </w:r>
      <w:r w:rsidR="00050175">
        <w:rPr>
          <w:rFonts w:ascii="Arial" w:hAnsi="Arial" w:cs="Arial"/>
          <w:color w:val="1A1A1A" w:themeColor="background1" w:themeShade="1A"/>
          <w:sz w:val="24"/>
          <w:szCs w:val="24"/>
        </w:rPr>
        <w:t>Castellanos</w:t>
      </w:r>
      <w:r w:rsidR="00420AFE" w:rsidRPr="00C15DD6">
        <w:rPr>
          <w:rFonts w:ascii="Arial" w:hAnsi="Arial" w:cs="Arial"/>
          <w:color w:val="1A1A1A" w:themeColor="background1" w:themeShade="1A"/>
          <w:sz w:val="24"/>
          <w:szCs w:val="24"/>
        </w:rPr>
        <w:t>,</w:t>
      </w:r>
      <w:r w:rsidR="00506E8C" w:rsidRPr="00C15DD6">
        <w:rPr>
          <w:rFonts w:ascii="Arial" w:hAnsi="Arial" w:cs="Arial"/>
          <w:color w:val="1A1A1A" w:themeColor="background1" w:themeShade="1A"/>
          <w:sz w:val="24"/>
          <w:szCs w:val="24"/>
        </w:rPr>
        <w:t xml:space="preserve"> </w:t>
      </w:r>
      <w:r w:rsidR="00420AFE" w:rsidRPr="00C15DD6">
        <w:rPr>
          <w:rFonts w:ascii="Arial" w:hAnsi="Arial" w:cs="Arial"/>
          <w:color w:val="1A1A1A" w:themeColor="background1" w:themeShade="1A"/>
          <w:sz w:val="24"/>
          <w:szCs w:val="24"/>
        </w:rPr>
        <w:t>2007)</w:t>
      </w:r>
      <w:r w:rsidRPr="00C15DD6">
        <w:rPr>
          <w:rFonts w:ascii="Arial" w:hAnsi="Arial" w:cs="Arial"/>
          <w:color w:val="1A1A1A" w:themeColor="background1" w:themeShade="1A"/>
          <w:sz w:val="24"/>
          <w:szCs w:val="24"/>
        </w:rPr>
        <w:t xml:space="preserve">. </w:t>
      </w:r>
      <w:r w:rsidR="00FB6834">
        <w:rPr>
          <w:rFonts w:ascii="Arial" w:hAnsi="Arial" w:cs="Arial"/>
          <w:color w:val="1A1A1A" w:themeColor="background1" w:themeShade="1A"/>
          <w:sz w:val="24"/>
          <w:szCs w:val="24"/>
        </w:rPr>
        <w:t xml:space="preserve">De acuerdo con </w:t>
      </w:r>
      <w:proofErr w:type="spellStart"/>
      <w:r w:rsidR="00FB6834">
        <w:rPr>
          <w:rFonts w:ascii="Arial" w:hAnsi="Arial" w:cs="Arial"/>
          <w:color w:val="1A1A1A" w:themeColor="background1" w:themeShade="1A"/>
          <w:sz w:val="24"/>
          <w:szCs w:val="24"/>
        </w:rPr>
        <w:t>Kolb</w:t>
      </w:r>
      <w:proofErr w:type="spellEnd"/>
      <w:r w:rsidR="00FB6834">
        <w:rPr>
          <w:rFonts w:ascii="Arial" w:hAnsi="Arial" w:cs="Arial"/>
          <w:color w:val="1A1A1A" w:themeColor="background1" w:themeShade="1A"/>
          <w:sz w:val="24"/>
          <w:szCs w:val="24"/>
        </w:rPr>
        <w:t xml:space="preserve"> c</w:t>
      </w:r>
      <w:r w:rsidR="0077175D" w:rsidRPr="00C15DD6">
        <w:rPr>
          <w:rFonts w:ascii="Arial" w:hAnsi="Arial" w:cs="Arial"/>
          <w:color w:val="1A1A1A" w:themeColor="background1" w:themeShade="1A"/>
          <w:sz w:val="24"/>
          <w:szCs w:val="24"/>
        </w:rPr>
        <w:t xml:space="preserve">itado </w:t>
      </w:r>
      <w:r w:rsidR="00FB6834">
        <w:rPr>
          <w:rFonts w:ascii="Arial" w:hAnsi="Arial" w:cs="Arial"/>
          <w:color w:val="1A1A1A" w:themeColor="background1" w:themeShade="1A"/>
          <w:sz w:val="24"/>
          <w:szCs w:val="24"/>
        </w:rPr>
        <w:t>por</w:t>
      </w:r>
      <w:r w:rsidR="0077175D" w:rsidRPr="00C15DD6">
        <w:rPr>
          <w:rFonts w:ascii="Arial" w:hAnsi="Arial" w:cs="Arial"/>
          <w:color w:val="1A1A1A" w:themeColor="background1" w:themeShade="1A"/>
          <w:sz w:val="24"/>
          <w:szCs w:val="24"/>
        </w:rPr>
        <w:t xml:space="preserve"> Escurra</w:t>
      </w:r>
      <w:r w:rsidR="00FB6834">
        <w:rPr>
          <w:rFonts w:ascii="Arial" w:hAnsi="Arial" w:cs="Arial"/>
          <w:color w:val="1A1A1A" w:themeColor="background1" w:themeShade="1A"/>
          <w:sz w:val="24"/>
          <w:szCs w:val="24"/>
        </w:rPr>
        <w:t xml:space="preserve"> (</w:t>
      </w:r>
      <w:r w:rsidR="0077175D" w:rsidRPr="00C15DD6">
        <w:rPr>
          <w:rFonts w:ascii="Arial" w:hAnsi="Arial" w:cs="Arial"/>
          <w:color w:val="1A1A1A" w:themeColor="background1" w:themeShade="1A"/>
          <w:sz w:val="24"/>
          <w:szCs w:val="24"/>
        </w:rPr>
        <w:t>2011)</w:t>
      </w:r>
      <w:r w:rsidR="00C42D92" w:rsidRPr="00C15DD6">
        <w:rPr>
          <w:rFonts w:ascii="Arial" w:hAnsi="Arial" w:cs="Arial"/>
          <w:color w:val="1A1A1A" w:themeColor="background1" w:themeShade="1A"/>
          <w:sz w:val="24"/>
          <w:szCs w:val="24"/>
        </w:rPr>
        <w:t>,</w:t>
      </w:r>
      <w:r w:rsidR="0077175D" w:rsidRPr="00C15DD6">
        <w:rPr>
          <w:rFonts w:ascii="Arial" w:hAnsi="Arial" w:cs="Arial"/>
          <w:color w:val="1A1A1A" w:themeColor="background1" w:themeShade="1A"/>
          <w:sz w:val="24"/>
          <w:szCs w:val="24"/>
        </w:rPr>
        <w:t xml:space="preserve"> </w:t>
      </w:r>
      <w:r w:rsidR="00506E8C" w:rsidRPr="00C15DD6">
        <w:rPr>
          <w:rFonts w:ascii="Arial" w:hAnsi="Arial" w:cs="Arial"/>
          <w:color w:val="1A1A1A" w:themeColor="background1" w:themeShade="1A"/>
          <w:sz w:val="24"/>
          <w:szCs w:val="24"/>
        </w:rPr>
        <w:t>se trata de una</w:t>
      </w:r>
      <w:r w:rsidR="00E33672" w:rsidRPr="00C15DD6">
        <w:rPr>
          <w:rFonts w:ascii="Arial" w:hAnsi="Arial" w:cs="Arial"/>
          <w:color w:val="1A1A1A" w:themeColor="background1" w:themeShade="1A"/>
          <w:sz w:val="24"/>
          <w:szCs w:val="24"/>
        </w:rPr>
        <w:t xml:space="preserve"> construcción de la experiencia, un proceso cíclico</w:t>
      </w:r>
      <w:r w:rsidR="00506E8C" w:rsidRPr="00C15DD6">
        <w:rPr>
          <w:rFonts w:ascii="Arial" w:hAnsi="Arial" w:cs="Arial"/>
          <w:color w:val="1A1A1A" w:themeColor="background1" w:themeShade="1A"/>
          <w:sz w:val="24"/>
          <w:szCs w:val="24"/>
        </w:rPr>
        <w:t xml:space="preserve"> que abarca</w:t>
      </w:r>
      <w:r w:rsidR="00E33672" w:rsidRPr="00C15DD6">
        <w:rPr>
          <w:rFonts w:ascii="Arial" w:hAnsi="Arial" w:cs="Arial"/>
          <w:color w:val="1A1A1A" w:themeColor="background1" w:themeShade="1A"/>
          <w:sz w:val="24"/>
          <w:szCs w:val="24"/>
        </w:rPr>
        <w:t xml:space="preserve"> cuatro etapas: experiencia concreta, observación, reflexiva y conceptualización  abstracta.</w:t>
      </w:r>
    </w:p>
    <w:p w:rsidR="00FC30A7" w:rsidRPr="00C15DD6" w:rsidRDefault="007332E4" w:rsidP="00681890">
      <w:pPr>
        <w:spacing w:after="0" w:line="360" w:lineRule="auto"/>
        <w:jc w:val="both"/>
        <w:rPr>
          <w:rFonts w:ascii="Arial" w:hAnsi="Arial" w:cs="Arial"/>
          <w:color w:val="1A1A1A" w:themeColor="background1" w:themeShade="1A"/>
          <w:sz w:val="24"/>
          <w:szCs w:val="24"/>
        </w:rPr>
      </w:pPr>
      <w:r w:rsidRPr="00C15DD6">
        <w:rPr>
          <w:rFonts w:ascii="Arial" w:hAnsi="Arial" w:cs="Arial"/>
          <w:color w:val="1A1A1A" w:themeColor="background1" w:themeShade="1A"/>
          <w:sz w:val="24"/>
          <w:szCs w:val="24"/>
        </w:rPr>
        <w:t>Los estilos de aprendizaje son los rasgos cognitivos</w:t>
      </w:r>
      <w:r w:rsidR="0067392B" w:rsidRPr="00C15DD6">
        <w:rPr>
          <w:rFonts w:ascii="Arial" w:hAnsi="Arial" w:cs="Arial"/>
          <w:color w:val="1A1A1A" w:themeColor="background1" w:themeShade="1A"/>
          <w:sz w:val="24"/>
          <w:szCs w:val="24"/>
        </w:rPr>
        <w:t xml:space="preserve"> (cómo estructuramos los contenidos, formamos y utilizamos conceptos, interpretamos la </w:t>
      </w:r>
      <w:hyperlink r:id="rId8" w:history="1">
        <w:r w:rsidR="0067392B" w:rsidRPr="00C15DD6">
          <w:rPr>
            <w:rStyle w:val="Hipervnculo"/>
            <w:rFonts w:ascii="Arial" w:hAnsi="Arial" w:cs="Arial"/>
            <w:color w:val="1A1A1A" w:themeColor="background1" w:themeShade="1A"/>
            <w:sz w:val="24"/>
            <w:szCs w:val="24"/>
            <w:u w:val="none"/>
          </w:rPr>
          <w:t>información</w:t>
        </w:r>
      </w:hyperlink>
      <w:r w:rsidR="0067392B" w:rsidRPr="00C15DD6">
        <w:rPr>
          <w:rFonts w:ascii="Arial" w:hAnsi="Arial" w:cs="Arial"/>
          <w:color w:val="1A1A1A" w:themeColor="background1" w:themeShade="1A"/>
          <w:sz w:val="24"/>
          <w:szCs w:val="24"/>
        </w:rPr>
        <w:t xml:space="preserve">, resolvemos problemas, si preferimos utilizar </w:t>
      </w:r>
      <w:hyperlink r:id="rId9" w:history="1">
        <w:r w:rsidR="0067392B" w:rsidRPr="00C15DD6">
          <w:rPr>
            <w:rStyle w:val="Hipervnculo"/>
            <w:rFonts w:ascii="Arial" w:hAnsi="Arial" w:cs="Arial"/>
            <w:color w:val="1A1A1A" w:themeColor="background1" w:themeShade="1A"/>
            <w:sz w:val="24"/>
            <w:szCs w:val="24"/>
            <w:u w:val="none"/>
          </w:rPr>
          <w:t>imágenes</w:t>
        </w:r>
      </w:hyperlink>
      <w:r w:rsidR="0067392B" w:rsidRPr="00C15DD6">
        <w:rPr>
          <w:rFonts w:ascii="Arial" w:hAnsi="Arial" w:cs="Arial"/>
          <w:color w:val="1A1A1A" w:themeColor="background1" w:themeShade="1A"/>
          <w:sz w:val="24"/>
          <w:szCs w:val="24"/>
        </w:rPr>
        <w:t xml:space="preserve"> en vez de </w:t>
      </w:r>
      <w:hyperlink r:id="rId10" w:history="1">
        <w:r w:rsidR="0067392B" w:rsidRPr="00C15DD6">
          <w:rPr>
            <w:rStyle w:val="Hipervnculo"/>
            <w:rFonts w:ascii="Arial" w:hAnsi="Arial" w:cs="Arial"/>
            <w:color w:val="1A1A1A" w:themeColor="background1" w:themeShade="1A"/>
            <w:sz w:val="24"/>
            <w:szCs w:val="24"/>
            <w:u w:val="none"/>
          </w:rPr>
          <w:t>texto</w:t>
        </w:r>
      </w:hyperlink>
      <w:r w:rsidR="0067392B" w:rsidRPr="00C15DD6">
        <w:rPr>
          <w:rFonts w:ascii="Arial" w:hAnsi="Arial" w:cs="Arial"/>
          <w:color w:val="1A1A1A" w:themeColor="background1" w:themeShade="1A"/>
          <w:sz w:val="24"/>
          <w:szCs w:val="24"/>
        </w:rPr>
        <w:t xml:space="preserve">, expresarnos verbalmente o de manera escrita, manipular en el laboratorio o en trabajo de campo, sólo escuchamos, tomamos o no apuntes), afectivos (qué nos motiva, qué queremos o esperamos aprender y para qué, qué áreas nos interesan, perseverancia en </w:t>
      </w:r>
      <w:hyperlink r:id="rId11" w:history="1">
        <w:r w:rsidR="0067392B" w:rsidRPr="00C15DD6">
          <w:rPr>
            <w:rStyle w:val="Hipervnculo"/>
            <w:rFonts w:ascii="Arial" w:hAnsi="Arial" w:cs="Arial"/>
            <w:color w:val="1A1A1A" w:themeColor="background1" w:themeShade="1A"/>
            <w:sz w:val="24"/>
            <w:szCs w:val="24"/>
            <w:u w:val="none"/>
          </w:rPr>
          <w:t>la</w:t>
        </w:r>
      </w:hyperlink>
      <w:r w:rsidR="0067392B" w:rsidRPr="00C15DD6">
        <w:rPr>
          <w:rFonts w:ascii="Arial" w:hAnsi="Arial" w:cs="Arial"/>
          <w:color w:val="1A1A1A" w:themeColor="background1" w:themeShade="1A"/>
          <w:sz w:val="24"/>
          <w:szCs w:val="24"/>
        </w:rPr>
        <w:t xml:space="preserve"> realización de actividades y tareas, es fácil  o difícil interactuar con los compañeros de la clase, somos autónomos o dependientes, colaborativos o competitivos, participativos o no participativos) y fisiológicos (preferencia para trabajar por las mañanas o por las tardes, si nos gusta leer o escribir en silencio o mientras escuchamos música, con poca o mucha luz, en un lugar frío o cálido, sentados, acostados, o mientras movemos el cuerpo), </w:t>
      </w:r>
      <w:r w:rsidRPr="00C15DD6">
        <w:rPr>
          <w:rFonts w:ascii="Arial" w:hAnsi="Arial" w:cs="Arial"/>
          <w:color w:val="1A1A1A" w:themeColor="background1" w:themeShade="1A"/>
          <w:sz w:val="24"/>
          <w:szCs w:val="24"/>
        </w:rPr>
        <w:t xml:space="preserve">que sirven como indicadores </w:t>
      </w:r>
      <w:r w:rsidR="00506E8C" w:rsidRPr="00C15DD6">
        <w:rPr>
          <w:rFonts w:ascii="Arial" w:hAnsi="Arial" w:cs="Arial"/>
          <w:color w:val="1A1A1A" w:themeColor="background1" w:themeShade="1A"/>
          <w:sz w:val="24"/>
          <w:szCs w:val="24"/>
        </w:rPr>
        <w:t xml:space="preserve">acerca </w:t>
      </w:r>
      <w:r w:rsidRPr="00C15DD6">
        <w:rPr>
          <w:rFonts w:ascii="Arial" w:hAnsi="Arial" w:cs="Arial"/>
          <w:color w:val="1A1A1A" w:themeColor="background1" w:themeShade="1A"/>
          <w:sz w:val="24"/>
          <w:szCs w:val="24"/>
        </w:rPr>
        <w:t>de cómo l</w:t>
      </w:r>
      <w:r w:rsidR="001164FD" w:rsidRPr="00C15DD6">
        <w:rPr>
          <w:rFonts w:ascii="Arial" w:hAnsi="Arial" w:cs="Arial"/>
          <w:color w:val="1A1A1A" w:themeColor="background1" w:themeShade="1A"/>
          <w:sz w:val="24"/>
          <w:szCs w:val="24"/>
        </w:rPr>
        <w:t>a</w:t>
      </w:r>
      <w:r w:rsidRPr="00C15DD6">
        <w:rPr>
          <w:rFonts w:ascii="Arial" w:hAnsi="Arial" w:cs="Arial"/>
          <w:color w:val="1A1A1A" w:themeColor="background1" w:themeShade="1A"/>
          <w:sz w:val="24"/>
          <w:szCs w:val="24"/>
        </w:rPr>
        <w:t xml:space="preserve">s </w:t>
      </w:r>
      <w:r w:rsidR="001164FD" w:rsidRPr="00C15DD6">
        <w:rPr>
          <w:rFonts w:ascii="Arial" w:hAnsi="Arial" w:cs="Arial"/>
          <w:color w:val="1A1A1A" w:themeColor="background1" w:themeShade="1A"/>
          <w:sz w:val="24"/>
          <w:szCs w:val="24"/>
        </w:rPr>
        <w:t>persona</w:t>
      </w:r>
      <w:r w:rsidRPr="00C15DD6">
        <w:rPr>
          <w:rFonts w:ascii="Arial" w:hAnsi="Arial" w:cs="Arial"/>
          <w:color w:val="1A1A1A" w:themeColor="background1" w:themeShade="1A"/>
          <w:sz w:val="24"/>
          <w:szCs w:val="24"/>
        </w:rPr>
        <w:t xml:space="preserve">s perciben, interaccionan y responden a sus ambientes de aprendizaje (Alonso, Gallego y </w:t>
      </w:r>
      <w:proofErr w:type="spellStart"/>
      <w:r w:rsidRPr="00C15DD6">
        <w:rPr>
          <w:rFonts w:ascii="Arial" w:hAnsi="Arial" w:cs="Arial"/>
          <w:color w:val="1A1A1A" w:themeColor="background1" w:themeShade="1A"/>
          <w:sz w:val="24"/>
          <w:szCs w:val="24"/>
        </w:rPr>
        <w:t>Honey</w:t>
      </w:r>
      <w:proofErr w:type="spellEnd"/>
      <w:r w:rsidRPr="00C15DD6">
        <w:rPr>
          <w:rFonts w:ascii="Arial" w:hAnsi="Arial" w:cs="Arial"/>
          <w:color w:val="1A1A1A" w:themeColor="background1" w:themeShade="1A"/>
          <w:sz w:val="24"/>
          <w:szCs w:val="24"/>
        </w:rPr>
        <w:t xml:space="preserve">, 2002). </w:t>
      </w:r>
      <w:r w:rsidR="00506E8C" w:rsidRPr="00C15DD6">
        <w:rPr>
          <w:rFonts w:ascii="Arial" w:hAnsi="Arial" w:cs="Arial"/>
          <w:color w:val="1A1A1A" w:themeColor="background1" w:themeShade="1A"/>
          <w:sz w:val="24"/>
          <w:szCs w:val="24"/>
        </w:rPr>
        <w:t>S</w:t>
      </w:r>
      <w:r w:rsidR="00FC30A7" w:rsidRPr="00C15DD6">
        <w:rPr>
          <w:rFonts w:ascii="Arial" w:hAnsi="Arial" w:cs="Arial"/>
          <w:color w:val="1A1A1A" w:themeColor="background1" w:themeShade="1A"/>
          <w:sz w:val="24"/>
          <w:szCs w:val="24"/>
        </w:rPr>
        <w:t>e encuentra</w:t>
      </w:r>
      <w:r w:rsidR="00506E8C" w:rsidRPr="00C15DD6">
        <w:rPr>
          <w:rFonts w:ascii="Arial" w:hAnsi="Arial" w:cs="Arial"/>
          <w:color w:val="1A1A1A" w:themeColor="background1" w:themeShade="1A"/>
          <w:sz w:val="24"/>
          <w:szCs w:val="24"/>
        </w:rPr>
        <w:t>n</w:t>
      </w:r>
      <w:r w:rsidR="00FC30A7" w:rsidRPr="00C15DD6">
        <w:rPr>
          <w:rFonts w:ascii="Arial" w:hAnsi="Arial" w:cs="Arial"/>
          <w:color w:val="1A1A1A" w:themeColor="background1" w:themeShade="1A"/>
          <w:sz w:val="24"/>
          <w:szCs w:val="24"/>
        </w:rPr>
        <w:t xml:space="preserve"> delimitado</w:t>
      </w:r>
      <w:r w:rsidR="00506E8C" w:rsidRPr="00C15DD6">
        <w:rPr>
          <w:rFonts w:ascii="Arial" w:hAnsi="Arial" w:cs="Arial"/>
          <w:color w:val="1A1A1A" w:themeColor="background1" w:themeShade="1A"/>
          <w:sz w:val="24"/>
          <w:szCs w:val="24"/>
        </w:rPr>
        <w:t>s</w:t>
      </w:r>
      <w:r w:rsidR="00FC30A7" w:rsidRPr="00C15DD6">
        <w:rPr>
          <w:rFonts w:ascii="Arial" w:hAnsi="Arial" w:cs="Arial"/>
          <w:color w:val="1A1A1A" w:themeColor="background1" w:themeShade="1A"/>
          <w:sz w:val="24"/>
          <w:szCs w:val="24"/>
        </w:rPr>
        <w:t xml:space="preserve"> por diversos elementos</w:t>
      </w:r>
      <w:r w:rsidR="00506E8C" w:rsidRPr="00C15DD6">
        <w:rPr>
          <w:rFonts w:ascii="Arial" w:hAnsi="Arial" w:cs="Arial"/>
          <w:color w:val="1A1A1A" w:themeColor="background1" w:themeShade="1A"/>
          <w:sz w:val="24"/>
          <w:szCs w:val="24"/>
        </w:rPr>
        <w:t xml:space="preserve"> </w:t>
      </w:r>
      <w:r w:rsidR="003F3BAE" w:rsidRPr="00C15DD6">
        <w:rPr>
          <w:rFonts w:ascii="Arial" w:hAnsi="Arial" w:cs="Arial"/>
          <w:color w:val="1A1A1A" w:themeColor="background1" w:themeShade="1A"/>
          <w:sz w:val="24"/>
          <w:szCs w:val="24"/>
        </w:rPr>
        <w:t>(</w:t>
      </w:r>
      <w:r w:rsidR="00420AFE" w:rsidRPr="00C15DD6">
        <w:rPr>
          <w:rFonts w:ascii="Arial" w:hAnsi="Arial" w:cs="Arial"/>
          <w:color w:val="1A1A1A" w:themeColor="background1" w:themeShade="1A"/>
          <w:sz w:val="24"/>
          <w:szCs w:val="24"/>
        </w:rPr>
        <w:t xml:space="preserve">Contreras y </w:t>
      </w:r>
      <w:proofErr w:type="gramStart"/>
      <w:r w:rsidR="00110DE6">
        <w:rPr>
          <w:rFonts w:ascii="Arial" w:hAnsi="Arial" w:cs="Arial"/>
          <w:color w:val="1A1A1A" w:themeColor="background1" w:themeShade="1A"/>
          <w:sz w:val="24"/>
          <w:szCs w:val="24"/>
        </w:rPr>
        <w:t>Castellanos</w:t>
      </w:r>
      <w:proofErr w:type="gramEnd"/>
      <w:r w:rsidR="00420AFE" w:rsidRPr="00C15DD6">
        <w:rPr>
          <w:rFonts w:ascii="Arial" w:hAnsi="Arial" w:cs="Arial"/>
          <w:color w:val="1A1A1A" w:themeColor="background1" w:themeShade="1A"/>
          <w:sz w:val="24"/>
          <w:szCs w:val="24"/>
        </w:rPr>
        <w:t>, 2007</w:t>
      </w:r>
      <w:r w:rsidR="003F3BAE" w:rsidRPr="00C15DD6">
        <w:rPr>
          <w:rFonts w:ascii="Arial" w:hAnsi="Arial" w:cs="Arial"/>
          <w:color w:val="1A1A1A" w:themeColor="background1" w:themeShade="1A"/>
          <w:sz w:val="24"/>
          <w:szCs w:val="24"/>
        </w:rPr>
        <w:t>)</w:t>
      </w:r>
      <w:r w:rsidR="00FC30A7" w:rsidRPr="00C15DD6">
        <w:rPr>
          <w:rFonts w:ascii="Arial" w:hAnsi="Arial" w:cs="Arial"/>
          <w:color w:val="1A1A1A" w:themeColor="background1" w:themeShade="1A"/>
          <w:sz w:val="24"/>
          <w:szCs w:val="24"/>
        </w:rPr>
        <w:t xml:space="preserve">: condiciones medioambientales, preferencias </w:t>
      </w:r>
      <w:r w:rsidR="00FC30A7" w:rsidRPr="00C15DD6">
        <w:rPr>
          <w:rFonts w:ascii="Arial" w:hAnsi="Arial" w:cs="Arial"/>
          <w:color w:val="1A1A1A" w:themeColor="background1" w:themeShade="1A"/>
          <w:sz w:val="24"/>
          <w:szCs w:val="24"/>
        </w:rPr>
        <w:lastRenderedPageBreak/>
        <w:t>en contenidos temáticos</w:t>
      </w:r>
      <w:r w:rsidR="00506E8C" w:rsidRPr="00C15DD6">
        <w:rPr>
          <w:rFonts w:ascii="Arial" w:hAnsi="Arial" w:cs="Arial"/>
          <w:color w:val="1A1A1A" w:themeColor="background1" w:themeShade="1A"/>
          <w:sz w:val="24"/>
          <w:szCs w:val="24"/>
        </w:rPr>
        <w:t xml:space="preserve">, </w:t>
      </w:r>
      <w:r w:rsidR="00FC30A7" w:rsidRPr="00C15DD6">
        <w:rPr>
          <w:rFonts w:ascii="Arial" w:hAnsi="Arial" w:cs="Arial"/>
          <w:color w:val="1A1A1A" w:themeColor="background1" w:themeShade="1A"/>
          <w:sz w:val="24"/>
          <w:szCs w:val="24"/>
        </w:rPr>
        <w:t>motivación</w:t>
      </w:r>
      <w:r w:rsidR="00506E8C" w:rsidRPr="00C15DD6">
        <w:rPr>
          <w:rFonts w:ascii="Arial" w:hAnsi="Arial" w:cs="Arial"/>
          <w:color w:val="1A1A1A" w:themeColor="background1" w:themeShade="1A"/>
          <w:sz w:val="24"/>
          <w:szCs w:val="24"/>
        </w:rPr>
        <w:t>,</w:t>
      </w:r>
      <w:r w:rsidR="00FC30A7" w:rsidRPr="00C15DD6">
        <w:rPr>
          <w:rFonts w:ascii="Arial" w:hAnsi="Arial" w:cs="Arial"/>
          <w:color w:val="1A1A1A" w:themeColor="background1" w:themeShade="1A"/>
          <w:sz w:val="24"/>
          <w:szCs w:val="24"/>
        </w:rPr>
        <w:t xml:space="preserve"> estrategias empleadas para resolver problemas y preferencias de interacción social. </w:t>
      </w:r>
    </w:p>
    <w:p w:rsidR="003F3BAE" w:rsidRPr="00C15DD6" w:rsidRDefault="0019314C" w:rsidP="00681890">
      <w:pPr>
        <w:autoSpaceDE w:val="0"/>
        <w:autoSpaceDN w:val="0"/>
        <w:adjustRightInd w:val="0"/>
        <w:spacing w:after="0" w:line="360" w:lineRule="auto"/>
        <w:jc w:val="both"/>
        <w:rPr>
          <w:rFonts w:ascii="Arial" w:hAnsi="Arial" w:cs="Arial"/>
          <w:color w:val="1A1A1A" w:themeColor="background1" w:themeShade="1A"/>
          <w:sz w:val="24"/>
          <w:szCs w:val="24"/>
        </w:rPr>
      </w:pPr>
      <w:proofErr w:type="spellStart"/>
      <w:r w:rsidRPr="00C15DD6">
        <w:rPr>
          <w:rFonts w:ascii="Arial" w:hAnsi="Arial" w:cs="Arial"/>
          <w:color w:val="1A1A1A" w:themeColor="background1" w:themeShade="1A"/>
          <w:sz w:val="24"/>
          <w:szCs w:val="24"/>
        </w:rPr>
        <w:t>Honey</w:t>
      </w:r>
      <w:proofErr w:type="spellEnd"/>
      <w:r w:rsidRPr="00C15DD6">
        <w:rPr>
          <w:rFonts w:ascii="Arial" w:hAnsi="Arial" w:cs="Arial"/>
          <w:color w:val="1A1A1A" w:themeColor="background1" w:themeShade="1A"/>
          <w:sz w:val="24"/>
          <w:szCs w:val="24"/>
        </w:rPr>
        <w:t xml:space="preserve"> y </w:t>
      </w:r>
      <w:proofErr w:type="spellStart"/>
      <w:r w:rsidRPr="00C15DD6">
        <w:rPr>
          <w:rFonts w:ascii="Arial" w:hAnsi="Arial" w:cs="Arial"/>
          <w:color w:val="1A1A1A" w:themeColor="background1" w:themeShade="1A"/>
          <w:sz w:val="24"/>
          <w:szCs w:val="24"/>
        </w:rPr>
        <w:t>Mumford</w:t>
      </w:r>
      <w:proofErr w:type="spellEnd"/>
      <w:r w:rsidRPr="00C15DD6">
        <w:rPr>
          <w:rFonts w:ascii="Arial" w:hAnsi="Arial" w:cs="Arial"/>
          <w:color w:val="1A1A1A" w:themeColor="background1" w:themeShade="1A"/>
          <w:sz w:val="24"/>
          <w:szCs w:val="24"/>
        </w:rPr>
        <w:t xml:space="preserve"> (1986), a partir de la teoría de </w:t>
      </w:r>
      <w:proofErr w:type="spellStart"/>
      <w:r w:rsidRPr="00C15DD6">
        <w:rPr>
          <w:rFonts w:ascii="Arial" w:hAnsi="Arial" w:cs="Arial"/>
          <w:color w:val="1A1A1A" w:themeColor="background1" w:themeShade="1A"/>
          <w:sz w:val="24"/>
          <w:szCs w:val="24"/>
        </w:rPr>
        <w:t>Kolb</w:t>
      </w:r>
      <w:proofErr w:type="spellEnd"/>
      <w:r w:rsidRPr="00C15DD6">
        <w:rPr>
          <w:rFonts w:ascii="Arial" w:hAnsi="Arial" w:cs="Arial"/>
          <w:color w:val="1A1A1A" w:themeColor="background1" w:themeShade="1A"/>
          <w:sz w:val="24"/>
          <w:szCs w:val="24"/>
        </w:rPr>
        <w:t>, desarrollaron los siguientes cuatro estilos de aprendizaje:</w:t>
      </w:r>
    </w:p>
    <w:p w:rsidR="00FC30A7" w:rsidRPr="00C15DD6" w:rsidRDefault="00FC30A7" w:rsidP="00681890">
      <w:pPr>
        <w:pStyle w:val="Prrafodelista"/>
        <w:numPr>
          <w:ilvl w:val="0"/>
          <w:numId w:val="1"/>
        </w:numPr>
        <w:spacing w:after="0" w:line="360" w:lineRule="auto"/>
        <w:jc w:val="both"/>
        <w:rPr>
          <w:rFonts w:ascii="Arial" w:hAnsi="Arial" w:cs="Arial"/>
          <w:color w:val="1A1A1A" w:themeColor="background1" w:themeShade="1A"/>
          <w:sz w:val="24"/>
          <w:szCs w:val="24"/>
        </w:rPr>
      </w:pPr>
      <w:r w:rsidRPr="00C15DD6">
        <w:rPr>
          <w:rFonts w:ascii="Arial" w:hAnsi="Arial" w:cs="Arial"/>
          <w:color w:val="1A1A1A" w:themeColor="background1" w:themeShade="1A"/>
          <w:sz w:val="24"/>
          <w:szCs w:val="24"/>
        </w:rPr>
        <w:t>Estilo activo: Se involucran totalmente y sin prejuicios en las experiencias nuevas. Disfrutan el momento presente</w:t>
      </w:r>
      <w:r w:rsidR="0067392B" w:rsidRPr="00C15DD6">
        <w:rPr>
          <w:rFonts w:ascii="Arial" w:hAnsi="Arial" w:cs="Arial"/>
          <w:color w:val="1A1A1A" w:themeColor="background1" w:themeShade="1A"/>
          <w:sz w:val="24"/>
          <w:szCs w:val="24"/>
        </w:rPr>
        <w:t>,</w:t>
      </w:r>
      <w:r w:rsidRPr="00C15DD6">
        <w:rPr>
          <w:rFonts w:ascii="Arial" w:hAnsi="Arial" w:cs="Arial"/>
          <w:color w:val="1A1A1A" w:themeColor="background1" w:themeShade="1A"/>
          <w:sz w:val="24"/>
          <w:szCs w:val="24"/>
        </w:rPr>
        <w:t xml:space="preserve"> </w:t>
      </w:r>
      <w:r w:rsidR="0067392B" w:rsidRPr="00C15DD6">
        <w:rPr>
          <w:rFonts w:ascii="Arial" w:hAnsi="Arial" w:cs="Arial"/>
          <w:color w:val="1A1A1A" w:themeColor="background1" w:themeShade="1A"/>
          <w:sz w:val="24"/>
          <w:szCs w:val="24"/>
        </w:rPr>
        <w:t>s</w:t>
      </w:r>
      <w:r w:rsidRPr="00C15DD6">
        <w:rPr>
          <w:rFonts w:ascii="Arial" w:hAnsi="Arial" w:cs="Arial"/>
          <w:color w:val="1A1A1A" w:themeColor="background1" w:themeShade="1A"/>
          <w:sz w:val="24"/>
          <w:szCs w:val="24"/>
        </w:rPr>
        <w:t>uelen ser entusiastas ante lo nuevo y tienden a actuar primero y pensar después en las consecuencias. Llenan sus días de actividades y tan pronto disminuye el encanto de una de ellas se lanzan a la siguiente. Les aburre ocuparse de planes a largo plazo y consolidar los proyectos, les gusta trabajar rodeados de gente, pero siendo el centro de las actividades.</w:t>
      </w:r>
    </w:p>
    <w:p w:rsidR="00FC30A7" w:rsidRPr="00C15DD6" w:rsidRDefault="00FC30A7" w:rsidP="00681890">
      <w:pPr>
        <w:pStyle w:val="Prrafodelista"/>
        <w:numPr>
          <w:ilvl w:val="0"/>
          <w:numId w:val="1"/>
        </w:numPr>
        <w:spacing w:after="0" w:line="360" w:lineRule="auto"/>
        <w:jc w:val="both"/>
        <w:rPr>
          <w:rFonts w:ascii="Arial" w:hAnsi="Arial" w:cs="Arial"/>
          <w:color w:val="1A1A1A" w:themeColor="background1" w:themeShade="1A"/>
          <w:sz w:val="24"/>
          <w:szCs w:val="24"/>
        </w:rPr>
      </w:pPr>
      <w:r w:rsidRPr="00C15DD6">
        <w:rPr>
          <w:rFonts w:ascii="Arial" w:hAnsi="Arial" w:cs="Arial"/>
          <w:color w:val="1A1A1A" w:themeColor="background1" w:themeShade="1A"/>
          <w:sz w:val="24"/>
          <w:szCs w:val="24"/>
        </w:rPr>
        <w:t xml:space="preserve">Estilo reflexivo: Tienden a adoptar </w:t>
      </w:r>
      <w:r w:rsidR="0067392B" w:rsidRPr="00C15DD6">
        <w:rPr>
          <w:rFonts w:ascii="Arial" w:hAnsi="Arial" w:cs="Arial"/>
          <w:color w:val="1A1A1A" w:themeColor="background1" w:themeShade="1A"/>
          <w:sz w:val="24"/>
          <w:szCs w:val="24"/>
        </w:rPr>
        <w:t>un</w:t>
      </w:r>
      <w:r w:rsidRPr="00C15DD6">
        <w:rPr>
          <w:rFonts w:ascii="Arial" w:hAnsi="Arial" w:cs="Arial"/>
          <w:color w:val="1A1A1A" w:themeColor="background1" w:themeShade="1A"/>
          <w:sz w:val="24"/>
          <w:szCs w:val="24"/>
        </w:rPr>
        <w:t>a postura observador</w:t>
      </w:r>
      <w:r w:rsidR="0067392B" w:rsidRPr="00C15DD6">
        <w:rPr>
          <w:rFonts w:ascii="Arial" w:hAnsi="Arial" w:cs="Arial"/>
          <w:color w:val="1A1A1A" w:themeColor="background1" w:themeShade="1A"/>
          <w:sz w:val="24"/>
          <w:szCs w:val="24"/>
        </w:rPr>
        <w:t>a</w:t>
      </w:r>
      <w:r w:rsidRPr="00C15DD6">
        <w:rPr>
          <w:rFonts w:ascii="Arial" w:hAnsi="Arial" w:cs="Arial"/>
          <w:color w:val="1A1A1A" w:themeColor="background1" w:themeShade="1A"/>
          <w:sz w:val="24"/>
          <w:szCs w:val="24"/>
        </w:rPr>
        <w:t xml:space="preserve"> que analiza sus experiencias desde muchas perspectivas distintas. Recogen datos y los analizan detalladamente antes de llegar a una conclusión. Son precavidos y analizan todas las implicaciones de cualquier acción antes de ponerse en </w:t>
      </w:r>
      <w:hyperlink r:id="rId12" w:history="1">
        <w:r w:rsidRPr="00C15DD6">
          <w:rPr>
            <w:rStyle w:val="Hipervnculo"/>
            <w:rFonts w:ascii="Arial" w:hAnsi="Arial" w:cs="Arial"/>
            <w:color w:val="1A1A1A" w:themeColor="background1" w:themeShade="1A"/>
            <w:sz w:val="24"/>
            <w:szCs w:val="24"/>
            <w:u w:val="none"/>
          </w:rPr>
          <w:t>movimiento</w:t>
        </w:r>
      </w:hyperlink>
      <w:r w:rsidRPr="00C15DD6">
        <w:rPr>
          <w:rFonts w:ascii="Arial" w:hAnsi="Arial" w:cs="Arial"/>
          <w:color w:val="1A1A1A" w:themeColor="background1" w:themeShade="1A"/>
          <w:sz w:val="24"/>
          <w:szCs w:val="24"/>
        </w:rPr>
        <w:t>. En las reuniones observan y escuchan antes de hablar, procurando pasar desapercibidos.</w:t>
      </w:r>
    </w:p>
    <w:p w:rsidR="00FC30A7" w:rsidRPr="00C15DD6" w:rsidRDefault="00FC30A7" w:rsidP="00681890">
      <w:pPr>
        <w:pStyle w:val="Prrafodelista"/>
        <w:numPr>
          <w:ilvl w:val="0"/>
          <w:numId w:val="1"/>
        </w:numPr>
        <w:spacing w:after="0" w:line="360" w:lineRule="auto"/>
        <w:jc w:val="both"/>
        <w:rPr>
          <w:rFonts w:ascii="Arial" w:hAnsi="Arial" w:cs="Arial"/>
          <w:color w:val="1A1A1A" w:themeColor="background1" w:themeShade="1A"/>
          <w:sz w:val="24"/>
          <w:szCs w:val="24"/>
        </w:rPr>
      </w:pPr>
      <w:r w:rsidRPr="00C15DD6">
        <w:rPr>
          <w:rFonts w:ascii="Arial" w:hAnsi="Arial" w:cs="Arial"/>
          <w:color w:val="1A1A1A" w:themeColor="background1" w:themeShade="1A"/>
          <w:sz w:val="24"/>
          <w:szCs w:val="24"/>
        </w:rPr>
        <w:t xml:space="preserve">Estilo teórico: Adaptan e integran las observaciones que realizan en teorías complejas y bien fundamentadas lógicamente. Piensan de forma secuencial y paso a paso, integrando hechos dispares en teorías coherentes. Les gusta analizar y sintetizar la información </w:t>
      </w:r>
      <w:r w:rsidR="0067392B" w:rsidRPr="00C15DD6">
        <w:rPr>
          <w:rFonts w:ascii="Arial" w:hAnsi="Arial" w:cs="Arial"/>
          <w:color w:val="1A1A1A" w:themeColor="background1" w:themeShade="1A"/>
          <w:sz w:val="24"/>
          <w:szCs w:val="24"/>
        </w:rPr>
        <w:t>de manera</w:t>
      </w:r>
      <w:r w:rsidRPr="00C15DD6">
        <w:rPr>
          <w:rFonts w:ascii="Arial" w:hAnsi="Arial" w:cs="Arial"/>
          <w:color w:val="1A1A1A" w:themeColor="background1" w:themeShade="1A"/>
          <w:sz w:val="24"/>
          <w:szCs w:val="24"/>
        </w:rPr>
        <w:t xml:space="preserve"> lógica y racional. Se </w:t>
      </w:r>
      <w:r w:rsidR="0067392B" w:rsidRPr="00C15DD6">
        <w:rPr>
          <w:rFonts w:ascii="Arial" w:hAnsi="Arial" w:cs="Arial"/>
          <w:color w:val="1A1A1A" w:themeColor="background1" w:themeShade="1A"/>
          <w:sz w:val="24"/>
          <w:szCs w:val="24"/>
        </w:rPr>
        <w:t>incomodan</w:t>
      </w:r>
      <w:r w:rsidRPr="00C15DD6">
        <w:rPr>
          <w:rFonts w:ascii="Arial" w:hAnsi="Arial" w:cs="Arial"/>
          <w:color w:val="1A1A1A" w:themeColor="background1" w:themeShade="1A"/>
          <w:sz w:val="24"/>
          <w:szCs w:val="24"/>
        </w:rPr>
        <w:t xml:space="preserve"> con los juicios subjetivos, las técnicas de pensamiento y las actividades faltas de lógica clara.</w:t>
      </w:r>
    </w:p>
    <w:p w:rsidR="00FC30A7" w:rsidRPr="00C15DD6" w:rsidRDefault="00FC30A7" w:rsidP="00681890">
      <w:pPr>
        <w:pStyle w:val="Prrafodelista"/>
        <w:numPr>
          <w:ilvl w:val="0"/>
          <w:numId w:val="1"/>
        </w:numPr>
        <w:spacing w:after="0" w:line="360" w:lineRule="auto"/>
        <w:jc w:val="both"/>
        <w:rPr>
          <w:rFonts w:ascii="Arial" w:hAnsi="Arial" w:cs="Arial"/>
          <w:color w:val="1A1A1A" w:themeColor="background1" w:themeShade="1A"/>
          <w:sz w:val="24"/>
          <w:szCs w:val="24"/>
        </w:rPr>
      </w:pPr>
      <w:r w:rsidRPr="00C15DD6">
        <w:rPr>
          <w:rFonts w:ascii="Arial" w:hAnsi="Arial" w:cs="Arial"/>
          <w:color w:val="1A1A1A" w:themeColor="background1" w:themeShade="1A"/>
          <w:sz w:val="24"/>
          <w:szCs w:val="24"/>
        </w:rPr>
        <w:t xml:space="preserve">Estilo pragmático: Les gusta probar ideas, teorías y técnicas nuevas, y comprobar si funcionan en la práctica. Les gusta buscar ideas y ponerlas en práctica inmediatamente, les aburren e impacientan las largas discusiones </w:t>
      </w:r>
      <w:r w:rsidR="00C42D92" w:rsidRPr="00C15DD6">
        <w:rPr>
          <w:rFonts w:ascii="Arial" w:hAnsi="Arial" w:cs="Arial"/>
          <w:color w:val="1A1A1A" w:themeColor="background1" w:themeShade="1A"/>
          <w:sz w:val="24"/>
          <w:szCs w:val="24"/>
        </w:rPr>
        <w:t>sobre un</w:t>
      </w:r>
      <w:r w:rsidRPr="00C15DD6">
        <w:rPr>
          <w:rFonts w:ascii="Arial" w:hAnsi="Arial" w:cs="Arial"/>
          <w:color w:val="1A1A1A" w:themeColor="background1" w:themeShade="1A"/>
          <w:sz w:val="24"/>
          <w:szCs w:val="24"/>
        </w:rPr>
        <w:t>a misma idea de forma interminable. Son básicamente gente práctica, apegada a la realidad, a la que le gusta tomar decisiones y resolver problemas. Los problemas son un desafío y siempre están buscando una manera mejor de hacer las cosas.</w:t>
      </w:r>
    </w:p>
    <w:p w:rsidR="00B15116" w:rsidRPr="00C15DD6" w:rsidRDefault="00B15116" w:rsidP="00681890">
      <w:pPr>
        <w:spacing w:after="0" w:line="360" w:lineRule="auto"/>
        <w:jc w:val="both"/>
        <w:rPr>
          <w:rFonts w:ascii="Arial" w:hAnsi="Arial" w:cs="Arial"/>
          <w:b/>
          <w:color w:val="1A1A1A" w:themeColor="background1" w:themeShade="1A"/>
          <w:sz w:val="24"/>
          <w:szCs w:val="24"/>
        </w:rPr>
      </w:pPr>
    </w:p>
    <w:p w:rsidR="00C6419C" w:rsidRDefault="00C6419C" w:rsidP="00681890">
      <w:pPr>
        <w:spacing w:after="0" w:line="360" w:lineRule="auto"/>
        <w:jc w:val="both"/>
        <w:rPr>
          <w:rFonts w:ascii="Arial" w:hAnsi="Arial" w:cs="Arial"/>
          <w:b/>
          <w:color w:val="1A1A1A" w:themeColor="background1" w:themeShade="1A"/>
          <w:sz w:val="24"/>
          <w:szCs w:val="24"/>
        </w:rPr>
      </w:pPr>
      <w:r w:rsidRPr="00C15DD6">
        <w:rPr>
          <w:rFonts w:ascii="Arial" w:hAnsi="Arial" w:cs="Arial"/>
          <w:b/>
          <w:color w:val="1A1A1A" w:themeColor="background1" w:themeShade="1A"/>
          <w:sz w:val="24"/>
          <w:szCs w:val="24"/>
        </w:rPr>
        <w:t>La educación y las cárceles</w:t>
      </w:r>
    </w:p>
    <w:p w:rsidR="00091418" w:rsidRPr="00C15DD6" w:rsidRDefault="00091418" w:rsidP="00681890">
      <w:pPr>
        <w:spacing w:after="0" w:line="360" w:lineRule="auto"/>
        <w:jc w:val="both"/>
        <w:rPr>
          <w:rFonts w:ascii="Arial" w:hAnsi="Arial" w:cs="Arial"/>
          <w:b/>
          <w:color w:val="1A1A1A" w:themeColor="background1" w:themeShade="1A"/>
          <w:sz w:val="24"/>
          <w:szCs w:val="24"/>
        </w:rPr>
      </w:pPr>
    </w:p>
    <w:p w:rsidR="00C6419C" w:rsidRPr="00C15DD6" w:rsidRDefault="002C668D" w:rsidP="00681890">
      <w:pPr>
        <w:autoSpaceDE w:val="0"/>
        <w:autoSpaceDN w:val="0"/>
        <w:adjustRightInd w:val="0"/>
        <w:spacing w:after="0" w:line="360" w:lineRule="auto"/>
        <w:jc w:val="both"/>
        <w:rPr>
          <w:rFonts w:ascii="Arial" w:hAnsi="Arial" w:cs="Arial"/>
          <w:color w:val="1A1A1A" w:themeColor="background1" w:themeShade="1A"/>
          <w:sz w:val="24"/>
          <w:szCs w:val="24"/>
        </w:rPr>
      </w:pPr>
      <w:r w:rsidRPr="00C15DD6">
        <w:rPr>
          <w:rFonts w:ascii="Arial" w:hAnsi="Arial" w:cs="Arial"/>
          <w:color w:val="1A1A1A" w:themeColor="background1" w:themeShade="1A"/>
          <w:sz w:val="24"/>
          <w:szCs w:val="24"/>
        </w:rPr>
        <w:lastRenderedPageBreak/>
        <w:t xml:space="preserve">Para </w:t>
      </w:r>
      <w:proofErr w:type="spellStart"/>
      <w:r w:rsidRPr="00C15DD6">
        <w:rPr>
          <w:rFonts w:ascii="Arial" w:hAnsi="Arial" w:cs="Arial"/>
          <w:color w:val="1A1A1A" w:themeColor="background1" w:themeShade="1A"/>
          <w:sz w:val="24"/>
          <w:szCs w:val="24"/>
        </w:rPr>
        <w:t>A</w:t>
      </w:r>
      <w:r w:rsidR="008C2ACD" w:rsidRPr="00C15DD6">
        <w:rPr>
          <w:rFonts w:ascii="Arial" w:hAnsi="Arial" w:cs="Arial"/>
          <w:color w:val="1A1A1A" w:themeColor="background1" w:themeShade="1A"/>
          <w:sz w:val="24"/>
          <w:szCs w:val="24"/>
        </w:rPr>
        <w:t>cín</w:t>
      </w:r>
      <w:proofErr w:type="spellEnd"/>
      <w:r w:rsidR="008C2ACD" w:rsidRPr="00C15DD6">
        <w:rPr>
          <w:rFonts w:ascii="Arial" w:hAnsi="Arial" w:cs="Arial"/>
          <w:color w:val="1A1A1A" w:themeColor="background1" w:themeShade="1A"/>
          <w:sz w:val="24"/>
          <w:szCs w:val="24"/>
        </w:rPr>
        <w:t xml:space="preserve"> (2009) la educación en alumnos privados de libertad intenta provocar la emergencia de nuevos intereses y conectarlos con posibles formas de realización social, para que puedan encauzarlos o canalizarlos de modos socialmente admisibles. L</w:t>
      </w:r>
      <w:r w:rsidR="00C6419C" w:rsidRPr="00C15DD6">
        <w:rPr>
          <w:rFonts w:ascii="Arial" w:hAnsi="Arial" w:cs="Arial"/>
          <w:color w:val="1A1A1A" w:themeColor="background1" w:themeShade="1A"/>
          <w:sz w:val="24"/>
          <w:szCs w:val="24"/>
        </w:rPr>
        <w:t>a educación incorpora lenguaje, da pa</w:t>
      </w:r>
      <w:r w:rsidR="00B113A7" w:rsidRPr="00C15DD6">
        <w:rPr>
          <w:rFonts w:ascii="Arial" w:hAnsi="Arial" w:cs="Arial"/>
          <w:color w:val="1A1A1A" w:themeColor="background1" w:themeShade="1A"/>
          <w:sz w:val="24"/>
          <w:szCs w:val="24"/>
        </w:rPr>
        <w:t>labras para significar el mundo,</w:t>
      </w:r>
      <w:r w:rsidR="00C6419C" w:rsidRPr="00C15DD6">
        <w:rPr>
          <w:rFonts w:ascii="Arial" w:hAnsi="Arial" w:cs="Arial"/>
          <w:color w:val="1A1A1A" w:themeColor="background1" w:themeShade="1A"/>
          <w:sz w:val="24"/>
          <w:szCs w:val="24"/>
        </w:rPr>
        <w:t xml:space="preserve"> de nuestro nivel de desarrollo lingüístico se desprenden no sólo nuestras posibilidades de comunicarnos con los demás, sino también nuestra capacidad </w:t>
      </w:r>
      <w:r w:rsidR="00B113A7" w:rsidRPr="00C15DD6">
        <w:rPr>
          <w:rFonts w:ascii="Arial" w:hAnsi="Arial" w:cs="Arial"/>
          <w:color w:val="1A1A1A" w:themeColor="background1" w:themeShade="1A"/>
          <w:sz w:val="24"/>
          <w:szCs w:val="24"/>
        </w:rPr>
        <w:t>de reflexión y de pensamiento, así l</w:t>
      </w:r>
      <w:r w:rsidR="00C6419C" w:rsidRPr="00C15DD6">
        <w:rPr>
          <w:rFonts w:ascii="Arial" w:hAnsi="Arial" w:cs="Arial"/>
          <w:color w:val="1A1A1A" w:themeColor="background1" w:themeShade="1A"/>
          <w:sz w:val="24"/>
          <w:szCs w:val="24"/>
        </w:rPr>
        <w:t xml:space="preserve">a educación contribuye a recomponer </w:t>
      </w:r>
      <w:r w:rsidR="00C6419C" w:rsidRPr="00C15DD6">
        <w:rPr>
          <w:rFonts w:ascii="Arial" w:hAnsi="Arial" w:cs="Arial"/>
          <w:bCs/>
          <w:color w:val="1A1A1A" w:themeColor="background1" w:themeShade="1A"/>
          <w:sz w:val="24"/>
          <w:szCs w:val="24"/>
        </w:rPr>
        <w:t xml:space="preserve">los vínculos interpersonales </w:t>
      </w:r>
      <w:r w:rsidR="00C6419C" w:rsidRPr="00C15DD6">
        <w:rPr>
          <w:rFonts w:ascii="Arial" w:hAnsi="Arial" w:cs="Arial"/>
          <w:color w:val="1A1A1A" w:themeColor="background1" w:themeShade="1A"/>
          <w:sz w:val="24"/>
          <w:szCs w:val="24"/>
        </w:rPr>
        <w:t>que la cárcel deteriora</w:t>
      </w:r>
      <w:r w:rsidR="008C2ACD" w:rsidRPr="00C15DD6">
        <w:rPr>
          <w:rFonts w:ascii="Arial" w:hAnsi="Arial" w:cs="Arial"/>
          <w:color w:val="1A1A1A" w:themeColor="background1" w:themeShade="1A"/>
          <w:sz w:val="24"/>
          <w:szCs w:val="24"/>
        </w:rPr>
        <w:t xml:space="preserve"> (</w:t>
      </w:r>
      <w:proofErr w:type="spellStart"/>
      <w:r w:rsidR="008C2ACD" w:rsidRPr="00C15DD6">
        <w:rPr>
          <w:rFonts w:ascii="Arial" w:hAnsi="Arial" w:cs="Arial"/>
          <w:bCs/>
          <w:color w:val="1A1A1A" w:themeColor="background1" w:themeShade="1A"/>
          <w:sz w:val="24"/>
          <w:szCs w:val="24"/>
        </w:rPr>
        <w:t>Kouyoumdjian</w:t>
      </w:r>
      <w:proofErr w:type="spellEnd"/>
      <w:r w:rsidR="008C2ACD" w:rsidRPr="00C15DD6">
        <w:rPr>
          <w:rFonts w:ascii="Arial" w:hAnsi="Arial" w:cs="Arial"/>
          <w:bCs/>
          <w:color w:val="1A1A1A" w:themeColor="background1" w:themeShade="1A"/>
          <w:sz w:val="24"/>
          <w:szCs w:val="24"/>
        </w:rPr>
        <w:t xml:space="preserve"> y </w:t>
      </w:r>
      <w:proofErr w:type="spellStart"/>
      <w:r w:rsidR="008C2ACD" w:rsidRPr="00C15DD6">
        <w:rPr>
          <w:rFonts w:ascii="Arial" w:hAnsi="Arial" w:cs="Arial"/>
          <w:bCs/>
          <w:color w:val="1A1A1A" w:themeColor="background1" w:themeShade="1A"/>
          <w:sz w:val="24"/>
          <w:szCs w:val="24"/>
        </w:rPr>
        <w:t>Poblet</w:t>
      </w:r>
      <w:proofErr w:type="spellEnd"/>
      <w:r w:rsidR="008C2ACD" w:rsidRPr="00C15DD6">
        <w:rPr>
          <w:rFonts w:ascii="Arial" w:hAnsi="Arial" w:cs="Arial"/>
          <w:bCs/>
          <w:color w:val="1A1A1A" w:themeColor="background1" w:themeShade="1A"/>
          <w:sz w:val="24"/>
          <w:szCs w:val="24"/>
        </w:rPr>
        <w:t>, 2010).</w:t>
      </w:r>
    </w:p>
    <w:p w:rsidR="00C6419C" w:rsidRPr="00C15DD6" w:rsidRDefault="00B113A7" w:rsidP="00681890">
      <w:pPr>
        <w:pStyle w:val="Default"/>
        <w:spacing w:line="360" w:lineRule="auto"/>
        <w:jc w:val="both"/>
        <w:rPr>
          <w:color w:val="1A1A1A" w:themeColor="background1" w:themeShade="1A"/>
        </w:rPr>
      </w:pPr>
      <w:r w:rsidRPr="00C15DD6">
        <w:rPr>
          <w:color w:val="1A1A1A" w:themeColor="background1" w:themeShade="1A"/>
        </w:rPr>
        <w:t xml:space="preserve">Por su parte, </w:t>
      </w:r>
      <w:proofErr w:type="spellStart"/>
      <w:r w:rsidR="00C6419C" w:rsidRPr="00C15DD6">
        <w:rPr>
          <w:color w:val="1A1A1A" w:themeColor="background1" w:themeShade="1A"/>
        </w:rPr>
        <w:t>Scarfó</w:t>
      </w:r>
      <w:proofErr w:type="spellEnd"/>
      <w:r w:rsidR="00C6419C" w:rsidRPr="00C15DD6">
        <w:rPr>
          <w:color w:val="1A1A1A" w:themeColor="background1" w:themeShade="1A"/>
        </w:rPr>
        <w:t xml:space="preserve"> (200</w:t>
      </w:r>
      <w:r w:rsidRPr="00C15DD6">
        <w:rPr>
          <w:color w:val="1A1A1A" w:themeColor="background1" w:themeShade="1A"/>
        </w:rPr>
        <w:t>6)</w:t>
      </w:r>
      <w:r w:rsidR="00C6419C" w:rsidRPr="00C15DD6">
        <w:rPr>
          <w:color w:val="1A1A1A" w:themeColor="background1" w:themeShade="1A"/>
        </w:rPr>
        <w:t xml:space="preserve"> considera </w:t>
      </w:r>
      <w:r w:rsidR="00C42D92" w:rsidRPr="00C15DD6">
        <w:rPr>
          <w:color w:val="1A1A1A" w:themeColor="background1" w:themeShade="1A"/>
        </w:rPr>
        <w:t>que</w:t>
      </w:r>
      <w:r w:rsidR="00C6419C" w:rsidRPr="00C15DD6">
        <w:rPr>
          <w:color w:val="1A1A1A" w:themeColor="background1" w:themeShade="1A"/>
        </w:rPr>
        <w:t xml:space="preserve"> la educación en los establecimientos carcelarios puede tener tres objetivos inmediatos: mantener a los presos ocupados provechosamente, mejorar la calidad de la vida en la cárcel y conseguir un resultado útil (oficio, conocimientos, comprensión, actitudes sociales y comportamiento) que perdure más allá de la cárcel y permita el acceso al empleo o a una capacitación superior. </w:t>
      </w:r>
    </w:p>
    <w:p w:rsidR="00B113A7" w:rsidRPr="00C15DD6" w:rsidRDefault="00C42D92" w:rsidP="00681890">
      <w:pPr>
        <w:pStyle w:val="Default"/>
        <w:spacing w:line="360" w:lineRule="auto"/>
        <w:jc w:val="both"/>
        <w:rPr>
          <w:color w:val="1A1A1A" w:themeColor="background1" w:themeShade="1A"/>
        </w:rPr>
      </w:pPr>
      <w:r w:rsidRPr="00C15DD6">
        <w:rPr>
          <w:color w:val="1A1A1A" w:themeColor="background1" w:themeShade="1A"/>
        </w:rPr>
        <w:t xml:space="preserve">Para </w:t>
      </w:r>
      <w:r w:rsidR="00B113A7" w:rsidRPr="00C15DD6">
        <w:rPr>
          <w:color w:val="1A1A1A" w:themeColor="background1" w:themeShade="1A"/>
        </w:rPr>
        <w:t>Martel y Pérez (2007) n</w:t>
      </w:r>
      <w:r w:rsidR="00C6419C" w:rsidRPr="00C15DD6">
        <w:rPr>
          <w:rFonts w:eastAsia="Times New Roman"/>
          <w:color w:val="1A1A1A" w:themeColor="background1" w:themeShade="1A"/>
          <w:lang w:eastAsia="es-MX"/>
        </w:rPr>
        <w:t>o se trata de educar para la futura excarcelación, sino para el presente del sujeto, aún en su condición de encierro. La orientación de la enseñanza en la escuela, debe estar apuntada hacia el desarrollo integral de la persona</w:t>
      </w:r>
      <w:r w:rsidRPr="00C15DD6">
        <w:rPr>
          <w:rFonts w:eastAsia="Times New Roman"/>
          <w:color w:val="1A1A1A" w:themeColor="background1" w:themeShade="1A"/>
          <w:lang w:eastAsia="es-MX"/>
        </w:rPr>
        <w:t>;</w:t>
      </w:r>
      <w:r w:rsidR="00396845" w:rsidRPr="00C15DD6">
        <w:rPr>
          <w:rFonts w:eastAsia="Times New Roman"/>
          <w:color w:val="1A1A1A" w:themeColor="background1" w:themeShade="1A"/>
          <w:lang w:eastAsia="es-MX"/>
        </w:rPr>
        <w:t xml:space="preserve"> sin embargo, </w:t>
      </w:r>
      <w:r w:rsidRPr="00C15DD6">
        <w:rPr>
          <w:rFonts w:eastAsia="Times New Roman"/>
          <w:color w:val="1A1A1A" w:themeColor="background1" w:themeShade="1A"/>
          <w:lang w:eastAsia="es-MX"/>
        </w:rPr>
        <w:t xml:space="preserve">es frecuente que </w:t>
      </w:r>
      <w:r w:rsidR="00C6419C" w:rsidRPr="00C15DD6">
        <w:rPr>
          <w:color w:val="1A1A1A" w:themeColor="background1" w:themeShade="1A"/>
        </w:rPr>
        <w:t xml:space="preserve">los programas </w:t>
      </w:r>
      <w:r w:rsidRPr="00C15DD6">
        <w:rPr>
          <w:color w:val="1A1A1A" w:themeColor="background1" w:themeShade="1A"/>
        </w:rPr>
        <w:t>de educación en la cárcel tienda</w:t>
      </w:r>
      <w:r w:rsidR="00C6419C" w:rsidRPr="00C15DD6">
        <w:rPr>
          <w:color w:val="1A1A1A" w:themeColor="background1" w:themeShade="1A"/>
        </w:rPr>
        <w:t>n a ser tanto inade</w:t>
      </w:r>
      <w:r w:rsidR="00B113A7" w:rsidRPr="00C15DD6">
        <w:rPr>
          <w:color w:val="1A1A1A" w:themeColor="background1" w:themeShade="1A"/>
        </w:rPr>
        <w:t>cuados como de inferior calidad,</w:t>
      </w:r>
      <w:r w:rsidR="00C6419C" w:rsidRPr="00C15DD6">
        <w:rPr>
          <w:color w:val="1A1A1A" w:themeColor="background1" w:themeShade="1A"/>
        </w:rPr>
        <w:t xml:space="preserve"> </w:t>
      </w:r>
      <w:r w:rsidR="00B113A7" w:rsidRPr="00C15DD6">
        <w:rPr>
          <w:color w:val="1A1A1A" w:themeColor="background1" w:themeShade="1A"/>
        </w:rPr>
        <w:t>s</w:t>
      </w:r>
      <w:r w:rsidR="00C6419C" w:rsidRPr="00C15DD6">
        <w:rPr>
          <w:color w:val="1A1A1A" w:themeColor="background1" w:themeShade="1A"/>
        </w:rPr>
        <w:t>i bien la escuela situada en contextos de privación de la libertad mantiene similitudes con aquella que funciona detrás de los muros, posee una complejidad dada por las particularidades de los sujetos destinatarios del trabajo docente y por la inserción en el sistema penitenciario, las cuales la tornan única.</w:t>
      </w:r>
    </w:p>
    <w:p w:rsidR="00C6419C" w:rsidRPr="00C15DD6" w:rsidRDefault="00C6419C" w:rsidP="00681890">
      <w:pPr>
        <w:pStyle w:val="Default"/>
        <w:spacing w:line="360" w:lineRule="auto"/>
        <w:jc w:val="both"/>
        <w:rPr>
          <w:color w:val="1A1A1A" w:themeColor="background1" w:themeShade="1A"/>
        </w:rPr>
      </w:pPr>
      <w:r w:rsidRPr="00C15DD6">
        <w:rPr>
          <w:color w:val="1A1A1A" w:themeColor="background1" w:themeShade="1A"/>
        </w:rPr>
        <w:t xml:space="preserve">La educación es la oportunidad de reducir la vulnerabilidad social, psicológica y cultural de las personas privadas de libertad </w:t>
      </w:r>
      <w:r w:rsidR="00B113A7" w:rsidRPr="00C15DD6">
        <w:rPr>
          <w:color w:val="1A1A1A" w:themeColor="background1" w:themeShade="1A"/>
        </w:rPr>
        <w:t xml:space="preserve">al  </w:t>
      </w:r>
      <w:r w:rsidR="00B113A7" w:rsidRPr="00C15DD6">
        <w:rPr>
          <w:iCs/>
          <w:color w:val="1A1A1A" w:themeColor="background1" w:themeShade="1A"/>
        </w:rPr>
        <w:t>ampliar su horizonte hacia una formación integral para el trabajo</w:t>
      </w:r>
      <w:r w:rsidR="00B113A7" w:rsidRPr="00C15DD6">
        <w:rPr>
          <w:color w:val="1A1A1A" w:themeColor="background1" w:themeShade="1A"/>
        </w:rPr>
        <w:t xml:space="preserve"> en tanto trayectoria educativa y proyecto de vida con miras al mejoramiento de la calidad de vida accediendo a mejores condiciones laborales a quienes transcurran por las aulas</w:t>
      </w:r>
      <w:r w:rsidR="00396845" w:rsidRPr="00C15DD6">
        <w:rPr>
          <w:color w:val="1A1A1A" w:themeColor="background1" w:themeShade="1A"/>
        </w:rPr>
        <w:t xml:space="preserve"> </w:t>
      </w:r>
      <w:r w:rsidR="00B113A7" w:rsidRPr="00C15DD6">
        <w:rPr>
          <w:color w:val="1A1A1A" w:themeColor="background1" w:themeShade="1A"/>
        </w:rPr>
        <w:t>(</w:t>
      </w:r>
      <w:proofErr w:type="spellStart"/>
      <w:r w:rsidRPr="00C15DD6">
        <w:rPr>
          <w:color w:val="1A1A1A" w:themeColor="background1" w:themeShade="1A"/>
        </w:rPr>
        <w:t>Scarfó</w:t>
      </w:r>
      <w:proofErr w:type="spellEnd"/>
      <w:r w:rsidR="00B113A7" w:rsidRPr="00C15DD6">
        <w:rPr>
          <w:color w:val="1A1A1A" w:themeColor="background1" w:themeShade="1A"/>
        </w:rPr>
        <w:t>,</w:t>
      </w:r>
      <w:r w:rsidR="0057333B" w:rsidRPr="00C15DD6">
        <w:rPr>
          <w:color w:val="1A1A1A" w:themeColor="background1" w:themeShade="1A"/>
        </w:rPr>
        <w:t xml:space="preserve"> </w:t>
      </w:r>
      <w:r w:rsidRPr="00C15DD6">
        <w:rPr>
          <w:color w:val="1A1A1A" w:themeColor="background1" w:themeShade="1A"/>
        </w:rPr>
        <w:t>2008</w:t>
      </w:r>
      <w:r w:rsidR="00396845" w:rsidRPr="00C15DD6">
        <w:rPr>
          <w:color w:val="1A1A1A" w:themeColor="background1" w:themeShade="1A"/>
        </w:rPr>
        <w:t xml:space="preserve"> y </w:t>
      </w:r>
      <w:proofErr w:type="spellStart"/>
      <w:r w:rsidR="00396845" w:rsidRPr="00C15DD6">
        <w:rPr>
          <w:color w:val="1A1A1A" w:themeColor="background1" w:themeShade="1A"/>
        </w:rPr>
        <w:t>Alcín</w:t>
      </w:r>
      <w:proofErr w:type="spellEnd"/>
      <w:r w:rsidR="00396845" w:rsidRPr="00C15DD6">
        <w:rPr>
          <w:color w:val="1A1A1A" w:themeColor="background1" w:themeShade="1A"/>
        </w:rPr>
        <w:t>, 2009</w:t>
      </w:r>
      <w:r w:rsidRPr="00C15DD6">
        <w:rPr>
          <w:color w:val="1A1A1A" w:themeColor="background1" w:themeShade="1A"/>
        </w:rPr>
        <w:t xml:space="preserve">). </w:t>
      </w:r>
    </w:p>
    <w:p w:rsidR="002F04B5" w:rsidRPr="00C15DD6" w:rsidRDefault="00396845" w:rsidP="00681890">
      <w:pPr>
        <w:spacing w:after="0" w:line="360" w:lineRule="auto"/>
        <w:jc w:val="both"/>
        <w:rPr>
          <w:rFonts w:ascii="Arial" w:eastAsia="Times New Roman" w:hAnsi="Arial" w:cs="Arial"/>
          <w:color w:val="1A1A1A" w:themeColor="background1" w:themeShade="1A"/>
          <w:sz w:val="24"/>
          <w:szCs w:val="24"/>
          <w:lang w:eastAsia="es-MX"/>
        </w:rPr>
      </w:pPr>
      <w:r w:rsidRPr="00C15DD6">
        <w:rPr>
          <w:rFonts w:ascii="Arial" w:hAnsi="Arial" w:cs="Arial"/>
          <w:color w:val="1A1A1A" w:themeColor="background1" w:themeShade="1A"/>
          <w:sz w:val="24"/>
          <w:szCs w:val="24"/>
        </w:rPr>
        <w:t>L</w:t>
      </w:r>
      <w:r w:rsidR="002F04B5" w:rsidRPr="00C15DD6">
        <w:rPr>
          <w:rFonts w:ascii="Arial" w:hAnsi="Arial" w:cs="Arial"/>
          <w:color w:val="1A1A1A" w:themeColor="background1" w:themeShade="1A"/>
          <w:sz w:val="24"/>
          <w:szCs w:val="24"/>
        </w:rPr>
        <w:t xml:space="preserve">a </w:t>
      </w:r>
      <w:r w:rsidR="002F04B5" w:rsidRPr="00C15DD6">
        <w:rPr>
          <w:rFonts w:ascii="Arial" w:eastAsia="Times New Roman" w:hAnsi="Arial" w:cs="Arial"/>
          <w:bCs/>
          <w:color w:val="1A1A1A" w:themeColor="background1" w:themeShade="1A"/>
          <w:sz w:val="24"/>
          <w:szCs w:val="24"/>
          <w:lang w:eastAsia="es-MX"/>
        </w:rPr>
        <w:t>Constitución Política de los Estados Unidos Mexicanos, en el Artículo 3o. establece que t</w:t>
      </w:r>
      <w:r w:rsidR="002F04B5" w:rsidRPr="00C15DD6">
        <w:rPr>
          <w:rFonts w:ascii="Arial" w:eastAsia="Times New Roman" w:hAnsi="Arial" w:cs="Arial"/>
          <w:color w:val="1A1A1A" w:themeColor="background1" w:themeShade="1A"/>
          <w:sz w:val="24"/>
          <w:szCs w:val="24"/>
          <w:lang w:eastAsia="es-MX"/>
        </w:rPr>
        <w:t xml:space="preserve">odo individuo tiene derecho a recibir educación. </w:t>
      </w:r>
      <w:r w:rsidR="00C42D92" w:rsidRPr="00C15DD6">
        <w:rPr>
          <w:rFonts w:ascii="Arial" w:eastAsia="Times New Roman" w:hAnsi="Arial" w:cs="Arial"/>
          <w:color w:val="1A1A1A" w:themeColor="background1" w:themeShade="1A"/>
          <w:sz w:val="24"/>
          <w:szCs w:val="24"/>
          <w:lang w:eastAsia="es-MX"/>
        </w:rPr>
        <w:t>“</w:t>
      </w:r>
      <w:r w:rsidR="002F04B5" w:rsidRPr="00C15DD6">
        <w:rPr>
          <w:rFonts w:ascii="Arial" w:eastAsia="Times New Roman" w:hAnsi="Arial" w:cs="Arial"/>
          <w:color w:val="1A1A1A" w:themeColor="background1" w:themeShade="1A"/>
          <w:sz w:val="24"/>
          <w:szCs w:val="24"/>
          <w:lang w:eastAsia="es-MX"/>
        </w:rPr>
        <w:t xml:space="preserve">El Estado —federación, estados, Distrito Federal y municipios—, impartirá educación </w:t>
      </w:r>
      <w:r w:rsidR="002F04B5" w:rsidRPr="00C15DD6">
        <w:rPr>
          <w:rFonts w:ascii="Arial" w:eastAsia="Times New Roman" w:hAnsi="Arial" w:cs="Arial"/>
          <w:color w:val="1A1A1A" w:themeColor="background1" w:themeShade="1A"/>
          <w:sz w:val="24"/>
          <w:szCs w:val="24"/>
          <w:lang w:eastAsia="es-MX"/>
        </w:rPr>
        <w:lastRenderedPageBreak/>
        <w:t>preescolar, primaria y secundaria. La educación preescolar, primaria y la secundaria conforman la educación básica obligatoria. La educación que imparta el Estado tenderá a desarrollar armónicamente todas las facultades del ser humano y fomentará en él, a la vez, el amor a la Patria y la conciencia de la solidaridad internacional, en la independencia y en la justicia</w:t>
      </w:r>
      <w:r w:rsidR="00C42D92" w:rsidRPr="00C15DD6">
        <w:rPr>
          <w:rFonts w:ascii="Arial" w:eastAsia="Times New Roman" w:hAnsi="Arial" w:cs="Arial"/>
          <w:color w:val="1A1A1A" w:themeColor="background1" w:themeShade="1A"/>
          <w:sz w:val="24"/>
          <w:szCs w:val="24"/>
          <w:lang w:eastAsia="es-MX"/>
        </w:rPr>
        <w:t>”</w:t>
      </w:r>
      <w:r w:rsidR="002F04B5" w:rsidRPr="00C15DD6">
        <w:rPr>
          <w:rFonts w:ascii="Arial" w:eastAsia="Times New Roman" w:hAnsi="Arial" w:cs="Arial"/>
          <w:color w:val="1A1A1A" w:themeColor="background1" w:themeShade="1A"/>
          <w:sz w:val="24"/>
          <w:szCs w:val="24"/>
          <w:lang w:eastAsia="es-MX"/>
        </w:rPr>
        <w:t xml:space="preserve">; además </w:t>
      </w:r>
      <w:r w:rsidR="002F04B5" w:rsidRPr="00C15DD6">
        <w:rPr>
          <w:rFonts w:ascii="Arial" w:eastAsia="Times New Roman" w:hAnsi="Arial" w:cs="Arial"/>
          <w:bCs/>
          <w:color w:val="1A1A1A" w:themeColor="background1" w:themeShade="1A"/>
          <w:sz w:val="24"/>
          <w:szCs w:val="24"/>
          <w:lang w:eastAsia="es-MX"/>
        </w:rPr>
        <w:t xml:space="preserve">el </w:t>
      </w:r>
      <w:r w:rsidR="00C42D92" w:rsidRPr="00C15DD6">
        <w:rPr>
          <w:rFonts w:ascii="Arial" w:eastAsia="Times New Roman" w:hAnsi="Arial" w:cs="Arial"/>
          <w:color w:val="1A1A1A" w:themeColor="background1" w:themeShade="1A"/>
          <w:sz w:val="24"/>
          <w:szCs w:val="24"/>
          <w:lang w:eastAsia="es-MX"/>
        </w:rPr>
        <w:t xml:space="preserve">Artículo 18 dice: </w:t>
      </w:r>
      <w:r w:rsidR="002F04B5" w:rsidRPr="00C15DD6">
        <w:rPr>
          <w:rFonts w:ascii="Arial" w:eastAsia="Times New Roman" w:hAnsi="Arial" w:cs="Arial"/>
          <w:color w:val="1A1A1A" w:themeColor="background1" w:themeShade="1A"/>
          <w:sz w:val="24"/>
          <w:szCs w:val="24"/>
          <w:lang w:eastAsia="es-MX"/>
        </w:rPr>
        <w:t>“</w:t>
      </w:r>
      <w:r w:rsidR="00B37E5C" w:rsidRPr="00C15DD6">
        <w:rPr>
          <w:rFonts w:ascii="Arial" w:eastAsia="Times New Roman" w:hAnsi="Arial" w:cs="Arial"/>
          <w:color w:val="1A1A1A" w:themeColor="background1" w:themeShade="1A"/>
          <w:sz w:val="24"/>
          <w:szCs w:val="24"/>
          <w:lang w:eastAsia="es-MX"/>
        </w:rPr>
        <w:t>El sistema penitenciario se organizará sobre la base del respeto de los derechos humanos, del trabajo, la capacitación para el mismo</w:t>
      </w:r>
      <w:r w:rsidR="002F04B5" w:rsidRPr="00C15DD6">
        <w:rPr>
          <w:rFonts w:ascii="Arial" w:eastAsia="Times New Roman" w:hAnsi="Arial" w:cs="Arial"/>
          <w:color w:val="1A1A1A" w:themeColor="background1" w:themeShade="1A"/>
          <w:sz w:val="24"/>
          <w:szCs w:val="24"/>
          <w:lang w:eastAsia="es-MX"/>
        </w:rPr>
        <w:t>, la educación</w:t>
      </w:r>
      <w:r w:rsidR="00B37E5C" w:rsidRPr="00C15DD6">
        <w:rPr>
          <w:rFonts w:ascii="Arial" w:eastAsia="Times New Roman" w:hAnsi="Arial" w:cs="Arial"/>
          <w:color w:val="1A1A1A" w:themeColor="background1" w:themeShade="1A"/>
          <w:sz w:val="24"/>
          <w:szCs w:val="24"/>
          <w:lang w:eastAsia="es-MX"/>
        </w:rPr>
        <w:t>, la salud y el deporte</w:t>
      </w:r>
      <w:r w:rsidR="002F04B5" w:rsidRPr="00C15DD6">
        <w:rPr>
          <w:rFonts w:ascii="Arial" w:eastAsia="Times New Roman" w:hAnsi="Arial" w:cs="Arial"/>
          <w:color w:val="1A1A1A" w:themeColor="background1" w:themeShade="1A"/>
          <w:sz w:val="24"/>
          <w:szCs w:val="24"/>
          <w:lang w:eastAsia="es-MX"/>
        </w:rPr>
        <w:t xml:space="preserve"> como medios para la re</w:t>
      </w:r>
      <w:r w:rsidR="00B37E5C" w:rsidRPr="00C15DD6">
        <w:rPr>
          <w:rFonts w:ascii="Arial" w:eastAsia="Times New Roman" w:hAnsi="Arial" w:cs="Arial"/>
          <w:color w:val="1A1A1A" w:themeColor="background1" w:themeShade="1A"/>
          <w:sz w:val="24"/>
          <w:szCs w:val="24"/>
          <w:lang w:eastAsia="es-MX"/>
        </w:rPr>
        <w:t>inserción del sentenciado a la sociedad</w:t>
      </w:r>
      <w:r w:rsidR="002F04B5" w:rsidRPr="00C15DD6">
        <w:rPr>
          <w:rFonts w:ascii="Arial" w:eastAsia="Times New Roman" w:hAnsi="Arial" w:cs="Arial"/>
          <w:color w:val="1A1A1A" w:themeColor="background1" w:themeShade="1A"/>
          <w:sz w:val="24"/>
          <w:szCs w:val="24"/>
          <w:lang w:eastAsia="es-MX"/>
        </w:rPr>
        <w:t>...”</w:t>
      </w:r>
      <w:r w:rsidR="00B37E5C" w:rsidRPr="00C15DD6">
        <w:rPr>
          <w:rFonts w:ascii="Arial" w:eastAsia="Times New Roman" w:hAnsi="Arial" w:cs="Arial"/>
          <w:color w:val="1A1A1A" w:themeColor="background1" w:themeShade="1A"/>
          <w:sz w:val="24"/>
          <w:szCs w:val="24"/>
          <w:lang w:eastAsia="es-MX"/>
        </w:rPr>
        <w:t>.</w:t>
      </w:r>
    </w:p>
    <w:p w:rsidR="002F04B5" w:rsidRPr="00C15DD6" w:rsidRDefault="00C42D92" w:rsidP="00681890">
      <w:pPr>
        <w:pStyle w:val="Default"/>
        <w:spacing w:line="360" w:lineRule="auto"/>
        <w:jc w:val="both"/>
        <w:rPr>
          <w:rFonts w:eastAsia="Times New Roman"/>
          <w:color w:val="1A1A1A" w:themeColor="background1" w:themeShade="1A"/>
          <w:lang w:eastAsia="es-MX"/>
        </w:rPr>
      </w:pPr>
      <w:r w:rsidRPr="00C15DD6">
        <w:rPr>
          <w:rFonts w:eastAsia="Times New Roman"/>
          <w:color w:val="1A1A1A" w:themeColor="background1" w:themeShade="1A"/>
          <w:lang w:eastAsia="es-MX"/>
        </w:rPr>
        <w:t>Por su parte, l</w:t>
      </w:r>
      <w:r w:rsidR="002F04B5" w:rsidRPr="00C15DD6">
        <w:rPr>
          <w:rFonts w:eastAsia="Times New Roman"/>
          <w:color w:val="1A1A1A" w:themeColor="background1" w:themeShade="1A"/>
          <w:lang w:eastAsia="es-MX"/>
        </w:rPr>
        <w:t xml:space="preserve">a </w:t>
      </w:r>
      <w:r w:rsidR="002F04B5" w:rsidRPr="00C15DD6">
        <w:rPr>
          <w:rFonts w:eastAsia="Times New Roman"/>
          <w:bCs/>
          <w:color w:val="1A1A1A" w:themeColor="background1" w:themeShade="1A"/>
          <w:lang w:eastAsia="es-MX"/>
        </w:rPr>
        <w:t xml:space="preserve">ley que establece las Normas Mínimas sobre Readaptación Social de Sentenciados en su </w:t>
      </w:r>
      <w:r w:rsidR="002F04B5" w:rsidRPr="00C15DD6">
        <w:rPr>
          <w:rFonts w:eastAsia="Times New Roman"/>
          <w:color w:val="1A1A1A" w:themeColor="background1" w:themeShade="1A"/>
          <w:lang w:eastAsia="es-MX"/>
        </w:rPr>
        <w:t>Capítulo I</w:t>
      </w:r>
      <w:r w:rsidRPr="00C15DD6">
        <w:rPr>
          <w:rFonts w:eastAsia="Times New Roman"/>
          <w:color w:val="1A1A1A" w:themeColor="background1" w:themeShade="1A"/>
          <w:lang w:eastAsia="es-MX"/>
        </w:rPr>
        <w:t>,</w:t>
      </w:r>
      <w:r w:rsidR="002F04B5" w:rsidRPr="00C15DD6">
        <w:rPr>
          <w:rFonts w:eastAsia="Times New Roman"/>
          <w:color w:val="1A1A1A" w:themeColor="background1" w:themeShade="1A"/>
          <w:lang w:eastAsia="es-MX"/>
        </w:rPr>
        <w:t xml:space="preserve"> Artículo 2º señala que </w:t>
      </w:r>
      <w:r w:rsidRPr="00C15DD6">
        <w:rPr>
          <w:rFonts w:eastAsia="Times New Roman"/>
          <w:color w:val="1A1A1A" w:themeColor="background1" w:themeShade="1A"/>
          <w:lang w:eastAsia="es-MX"/>
        </w:rPr>
        <w:t>“</w:t>
      </w:r>
      <w:r w:rsidR="002F04B5" w:rsidRPr="00C15DD6">
        <w:rPr>
          <w:rFonts w:eastAsia="Times New Roman"/>
          <w:color w:val="1A1A1A" w:themeColor="background1" w:themeShade="1A"/>
          <w:lang w:eastAsia="es-MX"/>
        </w:rPr>
        <w:t>el sistema penal debe organizarse sobre la base del trabajo, la capacitación para el mismo y la educación, como medios para la readaptación social del delincuente</w:t>
      </w:r>
      <w:r w:rsidRPr="00C15DD6">
        <w:rPr>
          <w:rFonts w:eastAsia="Times New Roman"/>
          <w:color w:val="1A1A1A" w:themeColor="background1" w:themeShade="1A"/>
          <w:lang w:eastAsia="es-MX"/>
        </w:rPr>
        <w:t>”</w:t>
      </w:r>
      <w:r w:rsidR="002F04B5" w:rsidRPr="00C15DD6">
        <w:rPr>
          <w:rFonts w:eastAsia="Times New Roman"/>
          <w:color w:val="1A1A1A" w:themeColor="background1" w:themeShade="1A"/>
          <w:lang w:eastAsia="es-MX"/>
        </w:rPr>
        <w:t xml:space="preserve">. </w:t>
      </w:r>
    </w:p>
    <w:p w:rsidR="00C6419C" w:rsidRPr="00C15DD6" w:rsidRDefault="00685152" w:rsidP="00681890">
      <w:pPr>
        <w:autoSpaceDE w:val="0"/>
        <w:autoSpaceDN w:val="0"/>
        <w:adjustRightInd w:val="0"/>
        <w:spacing w:after="0" w:line="360" w:lineRule="auto"/>
        <w:jc w:val="both"/>
        <w:rPr>
          <w:rFonts w:ascii="Arial" w:hAnsi="Arial" w:cs="Arial"/>
          <w:color w:val="1A1A1A" w:themeColor="background1" w:themeShade="1A"/>
          <w:sz w:val="24"/>
          <w:szCs w:val="24"/>
        </w:rPr>
      </w:pPr>
      <w:r w:rsidRPr="00C15DD6">
        <w:rPr>
          <w:rFonts w:ascii="Arial" w:hAnsi="Arial" w:cs="Arial"/>
          <w:color w:val="1A1A1A" w:themeColor="background1" w:themeShade="1A"/>
          <w:sz w:val="24"/>
          <w:szCs w:val="24"/>
        </w:rPr>
        <w:t xml:space="preserve">Hasta julio de 2014 en </w:t>
      </w:r>
      <w:r w:rsidR="002D00A7" w:rsidRPr="00C15DD6">
        <w:rPr>
          <w:rFonts w:ascii="Arial" w:hAnsi="Arial" w:cs="Arial"/>
          <w:color w:val="1A1A1A" w:themeColor="background1" w:themeShade="1A"/>
          <w:sz w:val="24"/>
          <w:szCs w:val="24"/>
        </w:rPr>
        <w:t>l</w:t>
      </w:r>
      <w:r w:rsidR="00C6419C" w:rsidRPr="00C15DD6">
        <w:rPr>
          <w:rFonts w:ascii="Arial" w:hAnsi="Arial" w:cs="Arial"/>
          <w:color w:val="1A1A1A" w:themeColor="background1" w:themeShade="1A"/>
          <w:sz w:val="24"/>
          <w:szCs w:val="24"/>
        </w:rPr>
        <w:t>os centros educativos ubicados al interior de los centros penitenciarios de la Ciudad de México se encuentran atendiendo a 12 928 internos e internas, distribuidos de la siguiente manera: 337 en alfabetización, 1 483 en primaria, 3 077 en secundaria,  5 836 en preparatoria, 1 860 en bachilleres y 335 en licenciatura, para lo cual se apoya en instituciones como el I</w:t>
      </w:r>
      <w:r w:rsidR="00C16CD5" w:rsidRPr="00C15DD6">
        <w:rPr>
          <w:rFonts w:ascii="Arial" w:hAnsi="Arial" w:cs="Arial"/>
          <w:color w:val="1A1A1A" w:themeColor="background1" w:themeShade="1A"/>
          <w:sz w:val="24"/>
          <w:szCs w:val="24"/>
        </w:rPr>
        <w:t xml:space="preserve">nstituto </w:t>
      </w:r>
      <w:r w:rsidR="00C6419C" w:rsidRPr="00C15DD6">
        <w:rPr>
          <w:rFonts w:ascii="Arial" w:hAnsi="Arial" w:cs="Arial"/>
          <w:color w:val="1A1A1A" w:themeColor="background1" w:themeShade="1A"/>
          <w:sz w:val="24"/>
          <w:szCs w:val="24"/>
        </w:rPr>
        <w:t>N</w:t>
      </w:r>
      <w:r w:rsidR="00C16CD5" w:rsidRPr="00C15DD6">
        <w:rPr>
          <w:rFonts w:ascii="Arial" w:hAnsi="Arial" w:cs="Arial"/>
          <w:color w:val="1A1A1A" w:themeColor="background1" w:themeShade="1A"/>
          <w:sz w:val="24"/>
          <w:szCs w:val="24"/>
        </w:rPr>
        <w:t xml:space="preserve">acional de </w:t>
      </w:r>
      <w:r w:rsidR="00C6419C" w:rsidRPr="00C15DD6">
        <w:rPr>
          <w:rFonts w:ascii="Arial" w:hAnsi="Arial" w:cs="Arial"/>
          <w:color w:val="1A1A1A" w:themeColor="background1" w:themeShade="1A"/>
          <w:sz w:val="24"/>
          <w:szCs w:val="24"/>
        </w:rPr>
        <w:t>E</w:t>
      </w:r>
      <w:r w:rsidR="00C16CD5" w:rsidRPr="00C15DD6">
        <w:rPr>
          <w:rFonts w:ascii="Arial" w:hAnsi="Arial" w:cs="Arial"/>
          <w:color w:val="1A1A1A" w:themeColor="background1" w:themeShade="1A"/>
          <w:sz w:val="24"/>
          <w:szCs w:val="24"/>
        </w:rPr>
        <w:t xml:space="preserve">ducación para los </w:t>
      </w:r>
      <w:r w:rsidR="00C6419C" w:rsidRPr="00C15DD6">
        <w:rPr>
          <w:rFonts w:ascii="Arial" w:hAnsi="Arial" w:cs="Arial"/>
          <w:color w:val="1A1A1A" w:themeColor="background1" w:themeShade="1A"/>
          <w:sz w:val="24"/>
          <w:szCs w:val="24"/>
        </w:rPr>
        <w:t>A</w:t>
      </w:r>
      <w:r w:rsidR="00C16CD5" w:rsidRPr="00C15DD6">
        <w:rPr>
          <w:rFonts w:ascii="Arial" w:hAnsi="Arial" w:cs="Arial"/>
          <w:color w:val="1A1A1A" w:themeColor="background1" w:themeShade="1A"/>
          <w:sz w:val="24"/>
          <w:szCs w:val="24"/>
        </w:rPr>
        <w:t>dultos (INEA)</w:t>
      </w:r>
      <w:r w:rsidR="00C6419C" w:rsidRPr="00C15DD6">
        <w:rPr>
          <w:rFonts w:ascii="Arial" w:hAnsi="Arial" w:cs="Arial"/>
          <w:color w:val="1A1A1A" w:themeColor="background1" w:themeShade="1A"/>
          <w:sz w:val="24"/>
          <w:szCs w:val="24"/>
        </w:rPr>
        <w:t xml:space="preserve">, la </w:t>
      </w:r>
      <w:r w:rsidR="00C16CD5" w:rsidRPr="00C15DD6">
        <w:rPr>
          <w:rFonts w:ascii="Arial" w:hAnsi="Arial" w:cs="Arial"/>
          <w:color w:val="1A1A1A" w:themeColor="background1" w:themeShade="1A"/>
          <w:sz w:val="24"/>
          <w:szCs w:val="24"/>
        </w:rPr>
        <w:t>Secretaría de Educación Pública (</w:t>
      </w:r>
      <w:r w:rsidR="00C6419C" w:rsidRPr="00C15DD6">
        <w:rPr>
          <w:rFonts w:ascii="Arial" w:hAnsi="Arial" w:cs="Arial"/>
          <w:color w:val="1A1A1A" w:themeColor="background1" w:themeShade="1A"/>
          <w:sz w:val="24"/>
          <w:szCs w:val="24"/>
        </w:rPr>
        <w:t>SEP</w:t>
      </w:r>
      <w:r w:rsidR="00C16CD5" w:rsidRPr="00C15DD6">
        <w:rPr>
          <w:rFonts w:ascii="Arial" w:hAnsi="Arial" w:cs="Arial"/>
          <w:color w:val="1A1A1A" w:themeColor="background1" w:themeShade="1A"/>
          <w:sz w:val="24"/>
          <w:szCs w:val="24"/>
        </w:rPr>
        <w:t>)</w:t>
      </w:r>
      <w:r w:rsidR="00C6419C" w:rsidRPr="00C15DD6">
        <w:rPr>
          <w:rFonts w:ascii="Arial" w:hAnsi="Arial" w:cs="Arial"/>
          <w:color w:val="1A1A1A" w:themeColor="background1" w:themeShade="1A"/>
          <w:sz w:val="24"/>
          <w:szCs w:val="24"/>
        </w:rPr>
        <w:t>, la</w:t>
      </w:r>
      <w:r w:rsidR="00C16CD5" w:rsidRPr="00C15DD6">
        <w:rPr>
          <w:rFonts w:ascii="Arial" w:hAnsi="Arial" w:cs="Arial"/>
          <w:color w:val="1A1A1A" w:themeColor="background1" w:themeShade="1A"/>
          <w:sz w:val="24"/>
          <w:szCs w:val="24"/>
        </w:rPr>
        <w:t xml:space="preserve"> Universidad Nacional Autónoma de México</w:t>
      </w:r>
      <w:r w:rsidR="00C6419C" w:rsidRPr="00C15DD6">
        <w:rPr>
          <w:rFonts w:ascii="Arial" w:hAnsi="Arial" w:cs="Arial"/>
          <w:color w:val="1A1A1A" w:themeColor="background1" w:themeShade="1A"/>
          <w:sz w:val="24"/>
          <w:szCs w:val="24"/>
        </w:rPr>
        <w:t xml:space="preserve"> </w:t>
      </w:r>
      <w:r w:rsidR="00C16CD5" w:rsidRPr="00C15DD6">
        <w:rPr>
          <w:rFonts w:ascii="Arial" w:hAnsi="Arial" w:cs="Arial"/>
          <w:color w:val="1A1A1A" w:themeColor="background1" w:themeShade="1A"/>
          <w:sz w:val="24"/>
          <w:szCs w:val="24"/>
        </w:rPr>
        <w:t>(</w:t>
      </w:r>
      <w:r w:rsidR="00C6419C" w:rsidRPr="00C15DD6">
        <w:rPr>
          <w:rFonts w:ascii="Arial" w:hAnsi="Arial" w:cs="Arial"/>
          <w:color w:val="1A1A1A" w:themeColor="background1" w:themeShade="1A"/>
          <w:sz w:val="24"/>
          <w:szCs w:val="24"/>
        </w:rPr>
        <w:t>UNAM</w:t>
      </w:r>
      <w:r w:rsidR="00C16CD5" w:rsidRPr="00C15DD6">
        <w:rPr>
          <w:rFonts w:ascii="Arial" w:hAnsi="Arial" w:cs="Arial"/>
          <w:color w:val="1A1A1A" w:themeColor="background1" w:themeShade="1A"/>
          <w:sz w:val="24"/>
          <w:szCs w:val="24"/>
        </w:rPr>
        <w:t>)</w:t>
      </w:r>
      <w:r w:rsidR="00C6419C" w:rsidRPr="00C15DD6">
        <w:rPr>
          <w:rFonts w:ascii="Arial" w:hAnsi="Arial" w:cs="Arial"/>
          <w:color w:val="1A1A1A" w:themeColor="background1" w:themeShade="1A"/>
          <w:sz w:val="24"/>
          <w:szCs w:val="24"/>
        </w:rPr>
        <w:t>, la</w:t>
      </w:r>
      <w:r w:rsidR="00C16CD5" w:rsidRPr="00C15DD6">
        <w:rPr>
          <w:rFonts w:ascii="Arial" w:hAnsi="Arial" w:cs="Arial"/>
          <w:color w:val="1A1A1A" w:themeColor="background1" w:themeShade="1A"/>
          <w:sz w:val="24"/>
          <w:szCs w:val="24"/>
        </w:rPr>
        <w:t xml:space="preserve"> Universidad Autónoma de la Ciudad de México</w:t>
      </w:r>
      <w:r w:rsidR="00C6419C" w:rsidRPr="00C15DD6">
        <w:rPr>
          <w:rFonts w:ascii="Arial" w:hAnsi="Arial" w:cs="Arial"/>
          <w:color w:val="1A1A1A" w:themeColor="background1" w:themeShade="1A"/>
          <w:sz w:val="24"/>
          <w:szCs w:val="24"/>
        </w:rPr>
        <w:t xml:space="preserve"> </w:t>
      </w:r>
      <w:r w:rsidR="00C16CD5" w:rsidRPr="00C15DD6">
        <w:rPr>
          <w:rFonts w:ascii="Arial" w:hAnsi="Arial" w:cs="Arial"/>
          <w:color w:val="1A1A1A" w:themeColor="background1" w:themeShade="1A"/>
          <w:sz w:val="24"/>
          <w:szCs w:val="24"/>
        </w:rPr>
        <w:t>(</w:t>
      </w:r>
      <w:r w:rsidR="00C6419C" w:rsidRPr="00C15DD6">
        <w:rPr>
          <w:rFonts w:ascii="Arial" w:hAnsi="Arial" w:cs="Arial"/>
          <w:color w:val="1A1A1A" w:themeColor="background1" w:themeShade="1A"/>
          <w:sz w:val="24"/>
          <w:szCs w:val="24"/>
        </w:rPr>
        <w:t>UACM</w:t>
      </w:r>
      <w:r w:rsidR="00C16CD5" w:rsidRPr="00C15DD6">
        <w:rPr>
          <w:rFonts w:ascii="Arial" w:hAnsi="Arial" w:cs="Arial"/>
          <w:color w:val="1A1A1A" w:themeColor="background1" w:themeShade="1A"/>
          <w:sz w:val="24"/>
          <w:szCs w:val="24"/>
        </w:rPr>
        <w:t>)</w:t>
      </w:r>
      <w:r w:rsidR="00C6419C" w:rsidRPr="00C15DD6">
        <w:rPr>
          <w:rFonts w:ascii="Arial" w:hAnsi="Arial" w:cs="Arial"/>
          <w:color w:val="1A1A1A" w:themeColor="background1" w:themeShade="1A"/>
          <w:sz w:val="24"/>
          <w:szCs w:val="24"/>
        </w:rPr>
        <w:t xml:space="preserve"> y el Centro de educación extraescolar</w:t>
      </w:r>
      <w:r w:rsidR="00C16CD5" w:rsidRPr="00C15DD6">
        <w:rPr>
          <w:rFonts w:ascii="Arial" w:hAnsi="Arial" w:cs="Arial"/>
          <w:color w:val="1A1A1A" w:themeColor="background1" w:themeShade="1A"/>
          <w:sz w:val="24"/>
          <w:szCs w:val="24"/>
        </w:rPr>
        <w:t xml:space="preserve"> (CEDEX)</w:t>
      </w:r>
      <w:r w:rsidR="00C6419C" w:rsidRPr="00C15DD6">
        <w:rPr>
          <w:rFonts w:ascii="Arial" w:hAnsi="Arial" w:cs="Arial"/>
          <w:color w:val="1A1A1A" w:themeColor="background1" w:themeShade="1A"/>
          <w:sz w:val="24"/>
          <w:szCs w:val="24"/>
        </w:rPr>
        <w:t>.</w:t>
      </w:r>
      <w:r w:rsidR="0052662F" w:rsidRPr="00C15DD6">
        <w:rPr>
          <w:rFonts w:ascii="Arial" w:hAnsi="Arial" w:cs="Arial"/>
          <w:color w:val="1A1A1A" w:themeColor="background1" w:themeShade="1A"/>
          <w:sz w:val="24"/>
          <w:szCs w:val="24"/>
        </w:rPr>
        <w:t xml:space="preserve"> </w:t>
      </w:r>
    </w:p>
    <w:p w:rsidR="005E6CD1" w:rsidRPr="00C15DD6" w:rsidRDefault="003256B8" w:rsidP="00681890">
      <w:pPr>
        <w:spacing w:after="0" w:line="360" w:lineRule="auto"/>
        <w:jc w:val="both"/>
        <w:rPr>
          <w:rFonts w:ascii="Arial" w:hAnsi="Arial" w:cs="Arial"/>
          <w:color w:val="1A1A1A" w:themeColor="background1" w:themeShade="1A"/>
          <w:sz w:val="24"/>
          <w:szCs w:val="24"/>
        </w:rPr>
      </w:pPr>
      <w:r w:rsidRPr="00C15DD6">
        <w:rPr>
          <w:rFonts w:ascii="Arial" w:hAnsi="Arial" w:cs="Arial"/>
          <w:color w:val="1A1A1A" w:themeColor="background1" w:themeShade="1A"/>
          <w:sz w:val="24"/>
          <w:szCs w:val="24"/>
        </w:rPr>
        <w:t xml:space="preserve">El objetivo de este trabajo fue </w:t>
      </w:r>
      <w:r w:rsidR="00940F05" w:rsidRPr="00C15DD6">
        <w:rPr>
          <w:rFonts w:ascii="Arial" w:hAnsi="Arial" w:cs="Arial"/>
          <w:color w:val="1A1A1A" w:themeColor="background1" w:themeShade="1A"/>
          <w:sz w:val="24"/>
          <w:szCs w:val="24"/>
        </w:rPr>
        <w:t>identific</w:t>
      </w:r>
      <w:r w:rsidR="005E6CD1" w:rsidRPr="00C15DD6">
        <w:rPr>
          <w:rFonts w:ascii="Arial" w:hAnsi="Arial" w:cs="Arial"/>
          <w:color w:val="1A1A1A" w:themeColor="background1" w:themeShade="1A"/>
          <w:sz w:val="24"/>
          <w:szCs w:val="24"/>
        </w:rPr>
        <w:t xml:space="preserve">ar los estilos de aprendizaje utilizados en el proceso de enseñanza-aprendizaje por los internos que participan en las actividades escolares impartidas en </w:t>
      </w:r>
      <w:r w:rsidRPr="00C15DD6">
        <w:rPr>
          <w:rFonts w:ascii="Arial" w:hAnsi="Arial" w:cs="Arial"/>
          <w:color w:val="1A1A1A" w:themeColor="background1" w:themeShade="1A"/>
          <w:sz w:val="24"/>
          <w:szCs w:val="24"/>
        </w:rPr>
        <w:t xml:space="preserve">9 </w:t>
      </w:r>
      <w:r w:rsidR="005E6CD1" w:rsidRPr="00C15DD6">
        <w:rPr>
          <w:rFonts w:ascii="Arial" w:hAnsi="Arial" w:cs="Arial"/>
          <w:color w:val="1A1A1A" w:themeColor="background1" w:themeShade="1A"/>
          <w:sz w:val="24"/>
          <w:szCs w:val="24"/>
        </w:rPr>
        <w:t>centros penitenciarios de la Ciudad de México.</w:t>
      </w:r>
    </w:p>
    <w:p w:rsidR="00B15116" w:rsidRPr="00C15DD6" w:rsidRDefault="00B15116" w:rsidP="00681890">
      <w:pPr>
        <w:spacing w:after="0" w:line="360" w:lineRule="auto"/>
        <w:rPr>
          <w:rFonts w:ascii="Arial" w:hAnsi="Arial" w:cs="Arial"/>
          <w:b/>
          <w:color w:val="1A1A1A" w:themeColor="background1" w:themeShade="1A"/>
          <w:sz w:val="24"/>
          <w:szCs w:val="24"/>
        </w:rPr>
      </w:pPr>
    </w:p>
    <w:p w:rsidR="005E6CD1" w:rsidRDefault="004801B6" w:rsidP="00681890">
      <w:pPr>
        <w:pStyle w:val="Prrafodelista"/>
        <w:numPr>
          <w:ilvl w:val="0"/>
          <w:numId w:val="17"/>
        </w:numPr>
        <w:spacing w:after="0" w:line="360" w:lineRule="auto"/>
        <w:rPr>
          <w:rFonts w:ascii="Arial" w:hAnsi="Arial" w:cs="Arial"/>
          <w:b/>
          <w:color w:val="1A1A1A" w:themeColor="background1" w:themeShade="1A"/>
          <w:sz w:val="24"/>
          <w:szCs w:val="24"/>
        </w:rPr>
      </w:pPr>
      <w:r>
        <w:rPr>
          <w:rFonts w:ascii="Arial" w:hAnsi="Arial" w:cs="Arial"/>
          <w:b/>
          <w:color w:val="1A1A1A" w:themeColor="background1" w:themeShade="1A"/>
          <w:sz w:val="24"/>
          <w:szCs w:val="24"/>
        </w:rPr>
        <w:t>Método</w:t>
      </w:r>
    </w:p>
    <w:p w:rsidR="00091418" w:rsidRPr="00091418" w:rsidRDefault="00091418" w:rsidP="00681890">
      <w:pPr>
        <w:spacing w:after="0" w:line="360" w:lineRule="auto"/>
        <w:ind w:left="360"/>
        <w:rPr>
          <w:rFonts w:ascii="Arial" w:hAnsi="Arial" w:cs="Arial"/>
          <w:b/>
          <w:color w:val="1A1A1A" w:themeColor="background1" w:themeShade="1A"/>
          <w:sz w:val="24"/>
          <w:szCs w:val="24"/>
        </w:rPr>
      </w:pPr>
    </w:p>
    <w:p w:rsidR="005E6CD1" w:rsidRPr="00C15DD6" w:rsidRDefault="00F9218C" w:rsidP="00681890">
      <w:pPr>
        <w:spacing w:after="0" w:line="360" w:lineRule="auto"/>
        <w:jc w:val="both"/>
        <w:rPr>
          <w:rFonts w:ascii="Arial" w:hAnsi="Arial" w:cs="Arial"/>
          <w:color w:val="1A1A1A" w:themeColor="background1" w:themeShade="1A"/>
          <w:sz w:val="24"/>
          <w:szCs w:val="24"/>
        </w:rPr>
      </w:pPr>
      <w:r w:rsidRPr="00C15DD6">
        <w:rPr>
          <w:rFonts w:ascii="Arial" w:hAnsi="Arial" w:cs="Arial"/>
          <w:color w:val="1A1A1A" w:themeColor="background1" w:themeShade="1A"/>
          <w:sz w:val="24"/>
          <w:szCs w:val="24"/>
        </w:rPr>
        <w:t>Se</w:t>
      </w:r>
      <w:r w:rsidR="005E6CD1" w:rsidRPr="00C15DD6">
        <w:rPr>
          <w:rFonts w:ascii="Arial" w:hAnsi="Arial" w:cs="Arial"/>
          <w:color w:val="1A1A1A" w:themeColor="background1" w:themeShade="1A"/>
          <w:sz w:val="24"/>
          <w:szCs w:val="24"/>
        </w:rPr>
        <w:t xml:space="preserve"> trata de una investigación no experimental, un estudio de campo (</w:t>
      </w:r>
      <w:proofErr w:type="spellStart"/>
      <w:r w:rsidR="005E6CD1" w:rsidRPr="00C15DD6">
        <w:rPr>
          <w:rFonts w:ascii="Arial" w:hAnsi="Arial" w:cs="Arial"/>
          <w:color w:val="1A1A1A" w:themeColor="background1" w:themeShade="1A"/>
          <w:sz w:val="24"/>
          <w:szCs w:val="24"/>
        </w:rPr>
        <w:t>Kerlinger</w:t>
      </w:r>
      <w:proofErr w:type="spellEnd"/>
      <w:r w:rsidR="005E6CD1" w:rsidRPr="00C15DD6">
        <w:rPr>
          <w:rFonts w:ascii="Arial" w:hAnsi="Arial" w:cs="Arial"/>
          <w:color w:val="1A1A1A" w:themeColor="background1" w:themeShade="1A"/>
          <w:sz w:val="24"/>
          <w:szCs w:val="24"/>
        </w:rPr>
        <w:t>, 1994), exploratorio-descriptivo y transversal (Hernández, Fernández y Baptista, 2003).</w:t>
      </w:r>
    </w:p>
    <w:p w:rsidR="00B15116" w:rsidRPr="00C15DD6" w:rsidRDefault="00B15116" w:rsidP="00681890">
      <w:pPr>
        <w:spacing w:after="0" w:line="360" w:lineRule="auto"/>
        <w:jc w:val="both"/>
        <w:rPr>
          <w:rFonts w:ascii="Arial" w:hAnsi="Arial" w:cs="Arial"/>
          <w:b/>
          <w:color w:val="1A1A1A" w:themeColor="background1" w:themeShade="1A"/>
          <w:sz w:val="24"/>
          <w:szCs w:val="24"/>
        </w:rPr>
      </w:pPr>
    </w:p>
    <w:p w:rsidR="006C5C15" w:rsidRDefault="00091418" w:rsidP="00681890">
      <w:pPr>
        <w:spacing w:after="0" w:line="360" w:lineRule="auto"/>
        <w:jc w:val="both"/>
        <w:rPr>
          <w:rFonts w:ascii="Arial" w:hAnsi="Arial" w:cs="Arial"/>
          <w:b/>
          <w:color w:val="1A1A1A" w:themeColor="background1" w:themeShade="1A"/>
          <w:sz w:val="24"/>
          <w:szCs w:val="24"/>
        </w:rPr>
      </w:pPr>
      <w:r>
        <w:rPr>
          <w:rFonts w:ascii="Arial" w:hAnsi="Arial" w:cs="Arial"/>
          <w:b/>
          <w:color w:val="1A1A1A" w:themeColor="background1" w:themeShade="1A"/>
          <w:sz w:val="24"/>
          <w:szCs w:val="24"/>
        </w:rPr>
        <w:t>Participantes</w:t>
      </w:r>
    </w:p>
    <w:p w:rsidR="00091418" w:rsidRDefault="000816A4" w:rsidP="00681890">
      <w:pPr>
        <w:autoSpaceDE w:val="0"/>
        <w:autoSpaceDN w:val="0"/>
        <w:adjustRightInd w:val="0"/>
        <w:spacing w:after="0" w:line="360" w:lineRule="auto"/>
        <w:jc w:val="both"/>
        <w:rPr>
          <w:rFonts w:ascii="Arial" w:eastAsia="Calibri" w:hAnsi="Arial" w:cs="Arial"/>
          <w:color w:val="1A1A1A" w:themeColor="background1" w:themeShade="1A"/>
          <w:sz w:val="24"/>
          <w:szCs w:val="24"/>
          <w:lang w:val="es-ES"/>
        </w:rPr>
      </w:pPr>
      <w:r w:rsidRPr="00C15DD6">
        <w:rPr>
          <w:rFonts w:ascii="Arial" w:eastAsia="Calibri" w:hAnsi="Arial" w:cs="Arial"/>
          <w:color w:val="1A1A1A" w:themeColor="background1" w:themeShade="1A"/>
          <w:sz w:val="24"/>
          <w:szCs w:val="24"/>
          <w:lang w:val="es-ES"/>
        </w:rPr>
        <w:lastRenderedPageBreak/>
        <w:t>Para incluir a los diversos estratos de la población</w:t>
      </w:r>
      <w:r w:rsidRPr="00C15DD6">
        <w:rPr>
          <w:rFonts w:ascii="Arial" w:hAnsi="Arial" w:cs="Arial"/>
          <w:color w:val="1A1A1A" w:themeColor="background1" w:themeShade="1A"/>
          <w:sz w:val="24"/>
          <w:szCs w:val="24"/>
        </w:rPr>
        <w:t xml:space="preserve"> que se encontraban inscritos y participando en las actividades educativas que se imparten en el centro escolar dentro de alguno de los 9 centros penitenciarios de la Ciudad de México, se utilizó la técnica del muestreo por cuotas en donde la muestra reunida tiene la misma proporción de individuos que toda la población con respecto al fenómeno enfocado</w:t>
      </w:r>
      <w:r w:rsidR="002D00A7" w:rsidRPr="00C15DD6">
        <w:rPr>
          <w:rFonts w:ascii="Arial" w:hAnsi="Arial" w:cs="Arial"/>
          <w:color w:val="1A1A1A" w:themeColor="background1" w:themeShade="1A"/>
          <w:sz w:val="24"/>
          <w:szCs w:val="24"/>
        </w:rPr>
        <w:t>, c</w:t>
      </w:r>
      <w:proofErr w:type="spellStart"/>
      <w:r w:rsidRPr="00C15DD6">
        <w:rPr>
          <w:rFonts w:ascii="Arial" w:eastAsia="Calibri" w:hAnsi="Arial" w:cs="Arial"/>
          <w:color w:val="1A1A1A" w:themeColor="background1" w:themeShade="1A"/>
          <w:sz w:val="24"/>
          <w:szCs w:val="24"/>
          <w:lang w:val="es-ES"/>
        </w:rPr>
        <w:t>ada</w:t>
      </w:r>
      <w:proofErr w:type="spellEnd"/>
      <w:r w:rsidRPr="00C15DD6">
        <w:rPr>
          <w:rFonts w:ascii="Arial" w:eastAsia="Calibri" w:hAnsi="Arial" w:cs="Arial"/>
          <w:color w:val="1A1A1A" w:themeColor="background1" w:themeShade="1A"/>
          <w:sz w:val="24"/>
          <w:szCs w:val="24"/>
          <w:lang w:val="es-ES"/>
        </w:rPr>
        <w:t xml:space="preserve"> cuota consiste en un número de individuos que reúnen determinadas condiciones</w:t>
      </w:r>
      <w:r w:rsidR="002D00A7" w:rsidRPr="00C15DD6">
        <w:rPr>
          <w:rFonts w:ascii="Arial" w:eastAsia="Calibri" w:hAnsi="Arial" w:cs="Arial"/>
          <w:color w:val="1A1A1A" w:themeColor="background1" w:themeShade="1A"/>
          <w:sz w:val="24"/>
          <w:szCs w:val="24"/>
          <w:lang w:val="es-ES"/>
        </w:rPr>
        <w:t xml:space="preserve"> </w:t>
      </w:r>
      <w:r w:rsidRPr="00C15DD6">
        <w:rPr>
          <w:rFonts w:ascii="Arial" w:eastAsia="Calibri" w:hAnsi="Arial" w:cs="Arial"/>
          <w:color w:val="1A1A1A" w:themeColor="background1" w:themeShade="1A"/>
          <w:sz w:val="24"/>
          <w:szCs w:val="24"/>
          <w:lang w:val="es-ES"/>
        </w:rPr>
        <w:t>(</w:t>
      </w:r>
      <w:r w:rsidR="00C16CD5" w:rsidRPr="00C15DD6">
        <w:rPr>
          <w:rFonts w:ascii="Arial" w:eastAsia="Calibri" w:hAnsi="Arial" w:cs="Arial"/>
          <w:color w:val="1A1A1A" w:themeColor="background1" w:themeShade="1A"/>
          <w:sz w:val="24"/>
          <w:szCs w:val="24"/>
          <w:lang w:val="es-ES"/>
        </w:rPr>
        <w:t>Gómez-</w:t>
      </w:r>
      <w:proofErr w:type="spellStart"/>
      <w:r w:rsidR="00C16CD5" w:rsidRPr="00C15DD6">
        <w:rPr>
          <w:rFonts w:ascii="Arial" w:eastAsia="Calibri" w:hAnsi="Arial" w:cs="Arial"/>
          <w:color w:val="1A1A1A" w:themeColor="background1" w:themeShade="1A"/>
          <w:sz w:val="24"/>
          <w:szCs w:val="24"/>
          <w:lang w:val="es-ES"/>
        </w:rPr>
        <w:t>Peresmitré</w:t>
      </w:r>
      <w:proofErr w:type="spellEnd"/>
      <w:r w:rsidR="00C16CD5" w:rsidRPr="00C15DD6">
        <w:rPr>
          <w:rFonts w:ascii="Arial" w:eastAsia="Calibri" w:hAnsi="Arial" w:cs="Arial"/>
          <w:color w:val="1A1A1A" w:themeColor="background1" w:themeShade="1A"/>
          <w:sz w:val="24"/>
          <w:szCs w:val="24"/>
          <w:lang w:val="es-ES"/>
        </w:rPr>
        <w:t xml:space="preserve"> y </w:t>
      </w:r>
      <w:proofErr w:type="spellStart"/>
      <w:r w:rsidR="00C16CD5" w:rsidRPr="00C15DD6">
        <w:rPr>
          <w:rFonts w:ascii="Arial" w:eastAsia="Calibri" w:hAnsi="Arial" w:cs="Arial"/>
          <w:color w:val="1A1A1A" w:themeColor="background1" w:themeShade="1A"/>
          <w:sz w:val="24"/>
          <w:szCs w:val="24"/>
          <w:lang w:val="es-ES"/>
        </w:rPr>
        <w:t>Reidl</w:t>
      </w:r>
      <w:proofErr w:type="spellEnd"/>
      <w:r w:rsidR="00C16CD5" w:rsidRPr="00C15DD6">
        <w:rPr>
          <w:rFonts w:ascii="Arial" w:eastAsia="Calibri" w:hAnsi="Arial" w:cs="Arial"/>
          <w:color w:val="1A1A1A" w:themeColor="background1" w:themeShade="1A"/>
          <w:sz w:val="24"/>
          <w:szCs w:val="24"/>
          <w:lang w:val="es-ES"/>
        </w:rPr>
        <w:t>, s/f</w:t>
      </w:r>
      <w:r w:rsidR="002D00A7" w:rsidRPr="00C15DD6">
        <w:rPr>
          <w:rFonts w:ascii="Arial" w:eastAsia="Calibri" w:hAnsi="Arial" w:cs="Arial"/>
          <w:color w:val="1A1A1A" w:themeColor="background1" w:themeShade="1A"/>
          <w:sz w:val="24"/>
          <w:szCs w:val="24"/>
          <w:lang w:val="es-ES"/>
        </w:rPr>
        <w:t>)</w:t>
      </w:r>
      <w:r w:rsidRPr="00C15DD6">
        <w:rPr>
          <w:rFonts w:ascii="Arial" w:eastAsia="Calibri" w:hAnsi="Arial" w:cs="Arial"/>
          <w:color w:val="1A1A1A" w:themeColor="background1" w:themeShade="1A"/>
          <w:sz w:val="24"/>
          <w:szCs w:val="24"/>
          <w:lang w:val="es-ES"/>
        </w:rPr>
        <w:t>.</w:t>
      </w:r>
      <w:r w:rsidR="00091418">
        <w:rPr>
          <w:rFonts w:ascii="Arial" w:eastAsia="Calibri" w:hAnsi="Arial" w:cs="Arial"/>
          <w:color w:val="1A1A1A" w:themeColor="background1" w:themeShade="1A"/>
          <w:sz w:val="24"/>
          <w:szCs w:val="24"/>
          <w:lang w:val="es-ES"/>
        </w:rPr>
        <w:t xml:space="preserve"> </w:t>
      </w:r>
    </w:p>
    <w:p w:rsidR="006C5C15" w:rsidRPr="00C15DD6" w:rsidRDefault="006C5C15" w:rsidP="00681890">
      <w:pPr>
        <w:autoSpaceDE w:val="0"/>
        <w:autoSpaceDN w:val="0"/>
        <w:adjustRightInd w:val="0"/>
        <w:spacing w:after="0" w:line="360" w:lineRule="auto"/>
        <w:jc w:val="both"/>
        <w:rPr>
          <w:rFonts w:ascii="Arial" w:hAnsi="Arial" w:cs="Arial"/>
          <w:color w:val="1A1A1A" w:themeColor="background1" w:themeShade="1A"/>
          <w:sz w:val="24"/>
          <w:szCs w:val="24"/>
        </w:rPr>
      </w:pPr>
      <w:r w:rsidRPr="00C15DD6">
        <w:rPr>
          <w:rFonts w:ascii="Arial" w:hAnsi="Arial" w:cs="Arial"/>
          <w:color w:val="1A1A1A" w:themeColor="background1" w:themeShade="1A"/>
          <w:sz w:val="24"/>
          <w:szCs w:val="24"/>
        </w:rPr>
        <w:t xml:space="preserve">La muestra </w:t>
      </w:r>
      <w:r w:rsidR="000F6E7D" w:rsidRPr="00C15DD6">
        <w:rPr>
          <w:rFonts w:ascii="Arial" w:hAnsi="Arial" w:cs="Arial"/>
          <w:color w:val="1A1A1A" w:themeColor="background1" w:themeShade="1A"/>
          <w:sz w:val="24"/>
          <w:szCs w:val="24"/>
        </w:rPr>
        <w:t xml:space="preserve">es representativa </w:t>
      </w:r>
      <w:r w:rsidR="00004354" w:rsidRPr="00C15DD6">
        <w:rPr>
          <w:rFonts w:ascii="Arial" w:hAnsi="Arial" w:cs="Arial"/>
          <w:color w:val="1A1A1A" w:themeColor="background1" w:themeShade="1A"/>
          <w:sz w:val="24"/>
          <w:szCs w:val="24"/>
        </w:rPr>
        <w:t xml:space="preserve">y </w:t>
      </w:r>
      <w:r w:rsidRPr="00C15DD6">
        <w:rPr>
          <w:rFonts w:ascii="Arial" w:hAnsi="Arial" w:cs="Arial"/>
          <w:color w:val="1A1A1A" w:themeColor="background1" w:themeShade="1A"/>
          <w:sz w:val="24"/>
          <w:szCs w:val="24"/>
        </w:rPr>
        <w:t>est</w:t>
      </w:r>
      <w:r w:rsidR="00004354" w:rsidRPr="00C15DD6">
        <w:rPr>
          <w:rFonts w:ascii="Arial" w:hAnsi="Arial" w:cs="Arial"/>
          <w:color w:val="1A1A1A" w:themeColor="background1" w:themeShade="1A"/>
          <w:sz w:val="24"/>
          <w:szCs w:val="24"/>
        </w:rPr>
        <w:t>uvo</w:t>
      </w:r>
      <w:r w:rsidRPr="00C15DD6">
        <w:rPr>
          <w:rFonts w:ascii="Arial" w:hAnsi="Arial" w:cs="Arial"/>
          <w:color w:val="1A1A1A" w:themeColor="background1" w:themeShade="1A"/>
          <w:sz w:val="24"/>
          <w:szCs w:val="24"/>
        </w:rPr>
        <w:t xml:space="preserve"> conformada por </w:t>
      </w:r>
      <w:r w:rsidR="005C6A28" w:rsidRPr="00C15DD6">
        <w:rPr>
          <w:rFonts w:ascii="Arial" w:hAnsi="Arial" w:cs="Arial"/>
          <w:color w:val="1A1A1A" w:themeColor="background1" w:themeShade="1A"/>
          <w:sz w:val="24"/>
          <w:szCs w:val="24"/>
        </w:rPr>
        <w:t>de 1150</w:t>
      </w:r>
      <w:r w:rsidRPr="00C15DD6">
        <w:rPr>
          <w:rFonts w:ascii="Arial" w:hAnsi="Arial" w:cs="Arial"/>
          <w:color w:val="1A1A1A" w:themeColor="background1" w:themeShade="1A"/>
          <w:sz w:val="24"/>
          <w:szCs w:val="24"/>
        </w:rPr>
        <w:t xml:space="preserve"> internos </w:t>
      </w:r>
      <w:r w:rsidR="00EE0D4E" w:rsidRPr="00C15DD6">
        <w:rPr>
          <w:rFonts w:ascii="Arial" w:hAnsi="Arial" w:cs="Arial"/>
          <w:color w:val="1A1A1A" w:themeColor="background1" w:themeShade="1A"/>
          <w:sz w:val="24"/>
          <w:szCs w:val="24"/>
        </w:rPr>
        <w:t>distribuidos de la siguiente manera</w:t>
      </w:r>
      <w:r w:rsidR="00C3798D" w:rsidRPr="00C15DD6">
        <w:rPr>
          <w:rFonts w:ascii="Arial" w:hAnsi="Arial" w:cs="Arial"/>
          <w:color w:val="1A1A1A" w:themeColor="background1" w:themeShade="1A"/>
          <w:sz w:val="24"/>
          <w:szCs w:val="24"/>
        </w:rPr>
        <w:t xml:space="preserve">: </w:t>
      </w:r>
      <w:r w:rsidR="00685152" w:rsidRPr="00C15DD6">
        <w:rPr>
          <w:rFonts w:ascii="Arial" w:hAnsi="Arial" w:cs="Arial"/>
          <w:color w:val="1A1A1A" w:themeColor="background1" w:themeShade="1A"/>
          <w:sz w:val="24"/>
          <w:szCs w:val="24"/>
        </w:rPr>
        <w:t>316 de secundaria, 355 de preparatoria, 317 de bachillerato y 162 de licenciatura</w:t>
      </w:r>
      <w:r w:rsidRPr="00C15DD6">
        <w:rPr>
          <w:rFonts w:ascii="Arial" w:hAnsi="Arial" w:cs="Arial"/>
          <w:color w:val="1A1A1A" w:themeColor="background1" w:themeShade="1A"/>
          <w:sz w:val="24"/>
          <w:szCs w:val="24"/>
        </w:rPr>
        <w:t>.</w:t>
      </w:r>
      <w:r w:rsidR="00BA1BC8" w:rsidRPr="00C15DD6">
        <w:rPr>
          <w:rFonts w:ascii="Arial" w:hAnsi="Arial" w:cs="Arial"/>
          <w:color w:val="1A1A1A" w:themeColor="background1" w:themeShade="1A"/>
          <w:sz w:val="24"/>
          <w:szCs w:val="24"/>
        </w:rPr>
        <w:t xml:space="preserve"> </w:t>
      </w:r>
    </w:p>
    <w:p w:rsidR="00B15116" w:rsidRPr="00C15DD6" w:rsidRDefault="00B15116" w:rsidP="00681890">
      <w:pPr>
        <w:spacing w:after="0" w:line="360" w:lineRule="auto"/>
        <w:jc w:val="both"/>
        <w:rPr>
          <w:rFonts w:ascii="Arial" w:hAnsi="Arial" w:cs="Arial"/>
          <w:b/>
          <w:color w:val="1A1A1A" w:themeColor="background1" w:themeShade="1A"/>
          <w:sz w:val="24"/>
          <w:szCs w:val="24"/>
        </w:rPr>
      </w:pPr>
    </w:p>
    <w:p w:rsidR="00091418" w:rsidRDefault="006C5C15" w:rsidP="00681890">
      <w:pPr>
        <w:spacing w:after="0" w:line="360" w:lineRule="auto"/>
        <w:jc w:val="both"/>
        <w:rPr>
          <w:rFonts w:ascii="Arial" w:hAnsi="Arial" w:cs="Arial"/>
          <w:b/>
          <w:color w:val="1A1A1A" w:themeColor="background1" w:themeShade="1A"/>
          <w:sz w:val="24"/>
          <w:szCs w:val="24"/>
        </w:rPr>
      </w:pPr>
      <w:r w:rsidRPr="00C15DD6">
        <w:rPr>
          <w:rFonts w:ascii="Arial" w:hAnsi="Arial" w:cs="Arial"/>
          <w:b/>
          <w:color w:val="1A1A1A" w:themeColor="background1" w:themeShade="1A"/>
          <w:sz w:val="24"/>
          <w:szCs w:val="24"/>
        </w:rPr>
        <w:t>Escenarios</w:t>
      </w:r>
    </w:p>
    <w:p w:rsidR="006C5C15" w:rsidRPr="00C15DD6" w:rsidRDefault="006C5C15" w:rsidP="00681890">
      <w:pPr>
        <w:spacing w:after="0" w:line="360" w:lineRule="auto"/>
        <w:jc w:val="both"/>
        <w:rPr>
          <w:rFonts w:ascii="Arial" w:hAnsi="Arial" w:cs="Arial"/>
          <w:color w:val="1A1A1A" w:themeColor="background1" w:themeShade="1A"/>
          <w:sz w:val="24"/>
          <w:szCs w:val="24"/>
        </w:rPr>
      </w:pPr>
      <w:r w:rsidRPr="00C15DD6">
        <w:rPr>
          <w:rFonts w:ascii="Arial" w:hAnsi="Arial" w:cs="Arial"/>
          <w:b/>
          <w:color w:val="1A1A1A" w:themeColor="background1" w:themeShade="1A"/>
          <w:sz w:val="24"/>
          <w:szCs w:val="24"/>
        </w:rPr>
        <w:t xml:space="preserve"> </w:t>
      </w:r>
    </w:p>
    <w:p w:rsidR="006C5C15" w:rsidRPr="00C15DD6" w:rsidRDefault="006C5C15" w:rsidP="00681890">
      <w:pPr>
        <w:spacing w:after="0" w:line="360" w:lineRule="auto"/>
        <w:jc w:val="both"/>
        <w:rPr>
          <w:rFonts w:ascii="Arial" w:hAnsi="Arial" w:cs="Arial"/>
          <w:color w:val="1A1A1A" w:themeColor="background1" w:themeShade="1A"/>
          <w:sz w:val="24"/>
          <w:szCs w:val="24"/>
        </w:rPr>
      </w:pPr>
      <w:r w:rsidRPr="00C15DD6">
        <w:rPr>
          <w:rFonts w:ascii="Arial" w:hAnsi="Arial" w:cs="Arial"/>
          <w:color w:val="1A1A1A" w:themeColor="background1" w:themeShade="1A"/>
          <w:sz w:val="24"/>
          <w:szCs w:val="24"/>
        </w:rPr>
        <w:t>La aplicación del C</w:t>
      </w:r>
      <w:r w:rsidR="007838D2" w:rsidRPr="00C15DD6">
        <w:rPr>
          <w:rFonts w:ascii="Arial" w:hAnsi="Arial" w:cs="Arial"/>
          <w:color w:val="1A1A1A" w:themeColor="background1" w:themeShade="1A"/>
          <w:sz w:val="24"/>
          <w:szCs w:val="24"/>
        </w:rPr>
        <w:t>uestionario de E</w:t>
      </w:r>
      <w:r w:rsidR="00925EE5" w:rsidRPr="00C15DD6">
        <w:rPr>
          <w:rFonts w:ascii="Arial" w:hAnsi="Arial" w:cs="Arial"/>
          <w:color w:val="1A1A1A" w:themeColor="background1" w:themeShade="1A"/>
          <w:sz w:val="24"/>
          <w:szCs w:val="24"/>
        </w:rPr>
        <w:t xml:space="preserve">stilos de Aprendizaje </w:t>
      </w:r>
      <w:proofErr w:type="spellStart"/>
      <w:r w:rsidR="00925EE5" w:rsidRPr="00C15DD6">
        <w:rPr>
          <w:rFonts w:ascii="Arial" w:hAnsi="Arial" w:cs="Arial"/>
          <w:color w:val="1A1A1A" w:themeColor="background1" w:themeShade="1A"/>
          <w:sz w:val="24"/>
          <w:szCs w:val="24"/>
        </w:rPr>
        <w:t>Honey</w:t>
      </w:r>
      <w:proofErr w:type="spellEnd"/>
      <w:r w:rsidR="00925EE5" w:rsidRPr="00C15DD6">
        <w:rPr>
          <w:rFonts w:ascii="Arial" w:hAnsi="Arial" w:cs="Arial"/>
          <w:color w:val="1A1A1A" w:themeColor="background1" w:themeShade="1A"/>
          <w:sz w:val="24"/>
          <w:szCs w:val="24"/>
        </w:rPr>
        <w:t xml:space="preserve"> Alonso, (C</w:t>
      </w:r>
      <w:r w:rsidRPr="00C15DD6">
        <w:rPr>
          <w:rFonts w:ascii="Arial" w:hAnsi="Arial" w:cs="Arial"/>
          <w:color w:val="1A1A1A" w:themeColor="background1" w:themeShade="1A"/>
          <w:sz w:val="24"/>
          <w:szCs w:val="24"/>
        </w:rPr>
        <w:t>HAEA</w:t>
      </w:r>
      <w:r w:rsidR="00925EE5" w:rsidRPr="00C15DD6">
        <w:rPr>
          <w:rFonts w:ascii="Arial" w:hAnsi="Arial" w:cs="Arial"/>
          <w:color w:val="1A1A1A" w:themeColor="background1" w:themeShade="1A"/>
          <w:sz w:val="24"/>
          <w:szCs w:val="24"/>
        </w:rPr>
        <w:t>)</w:t>
      </w:r>
      <w:r w:rsidRPr="00C15DD6">
        <w:rPr>
          <w:rFonts w:ascii="Arial" w:hAnsi="Arial" w:cs="Arial"/>
          <w:color w:val="1A1A1A" w:themeColor="background1" w:themeShade="1A"/>
          <w:sz w:val="24"/>
          <w:szCs w:val="24"/>
        </w:rPr>
        <w:t xml:space="preserve"> se llevó a cabo en las instalaciones de los centros escolares ubicados en 9 centros penitenciarios (7 varoniles y 2 femeniles) de la Ciudad de México: </w:t>
      </w:r>
      <w:r w:rsidRPr="00C15DD6">
        <w:rPr>
          <w:rFonts w:ascii="Arial" w:eastAsia="Calibri" w:hAnsi="Arial" w:cs="Arial"/>
          <w:color w:val="1A1A1A" w:themeColor="background1" w:themeShade="1A"/>
          <w:sz w:val="24"/>
          <w:szCs w:val="24"/>
          <w:lang w:val="es-ES"/>
        </w:rPr>
        <w:t xml:space="preserve">Reclusorio Preventivo Varonil Oriente (R.P.V.O), Reclusorio Preventivo Varonil Sur (R.P.V.S.), Reclusorio Preventivo Varonil Norte (R.P.V.N.), Centro de Ejecución de Sanciones Penales Varonil Norte (C.E.S.P.V.N.), Centro de Ejecución de Sanciones Penales Varonil Oriente (C.E.S.P.V.O.), Penitenciaría del Distrito Federal, Centro Varonil de Reinserción Social Varonil Santa Martha </w:t>
      </w:r>
      <w:proofErr w:type="spellStart"/>
      <w:r w:rsidRPr="00C15DD6">
        <w:rPr>
          <w:rFonts w:ascii="Arial" w:eastAsia="Calibri" w:hAnsi="Arial" w:cs="Arial"/>
          <w:color w:val="1A1A1A" w:themeColor="background1" w:themeShade="1A"/>
          <w:sz w:val="24"/>
          <w:szCs w:val="24"/>
          <w:lang w:val="es-ES"/>
        </w:rPr>
        <w:t>Acatitla</w:t>
      </w:r>
      <w:proofErr w:type="spellEnd"/>
      <w:r w:rsidRPr="00C15DD6">
        <w:rPr>
          <w:rFonts w:ascii="Arial" w:eastAsia="Calibri" w:hAnsi="Arial" w:cs="Arial"/>
          <w:color w:val="1A1A1A" w:themeColor="background1" w:themeShade="1A"/>
          <w:sz w:val="24"/>
          <w:szCs w:val="24"/>
          <w:lang w:val="es-ES"/>
        </w:rPr>
        <w:t xml:space="preserve"> (CE.VA.RE.SO), Centro Femenil de Reinserción Social Santa Martha </w:t>
      </w:r>
      <w:proofErr w:type="spellStart"/>
      <w:r w:rsidRPr="00C15DD6">
        <w:rPr>
          <w:rFonts w:ascii="Arial" w:eastAsia="Calibri" w:hAnsi="Arial" w:cs="Arial"/>
          <w:color w:val="1A1A1A" w:themeColor="background1" w:themeShade="1A"/>
          <w:sz w:val="24"/>
          <w:szCs w:val="24"/>
          <w:lang w:val="es-ES"/>
        </w:rPr>
        <w:t>Acatitla</w:t>
      </w:r>
      <w:proofErr w:type="spellEnd"/>
      <w:r w:rsidRPr="00C15DD6">
        <w:rPr>
          <w:rFonts w:ascii="Arial" w:eastAsia="Calibri" w:hAnsi="Arial" w:cs="Arial"/>
          <w:color w:val="1A1A1A" w:themeColor="background1" w:themeShade="1A"/>
          <w:sz w:val="24"/>
          <w:szCs w:val="24"/>
          <w:lang w:val="es-ES"/>
        </w:rPr>
        <w:t xml:space="preserve"> (C.F.R.S.S.M.A.) y Centro Femenil de Readaptación Social </w:t>
      </w:r>
      <w:proofErr w:type="spellStart"/>
      <w:r w:rsidRPr="00C15DD6">
        <w:rPr>
          <w:rFonts w:ascii="Arial" w:eastAsia="Calibri" w:hAnsi="Arial" w:cs="Arial"/>
          <w:color w:val="1A1A1A" w:themeColor="background1" w:themeShade="1A"/>
          <w:sz w:val="24"/>
          <w:szCs w:val="24"/>
          <w:lang w:val="es-ES"/>
        </w:rPr>
        <w:t>Tepepan</w:t>
      </w:r>
      <w:proofErr w:type="spellEnd"/>
      <w:r w:rsidRPr="00C15DD6">
        <w:rPr>
          <w:rFonts w:ascii="Arial" w:eastAsia="Calibri" w:hAnsi="Arial" w:cs="Arial"/>
          <w:color w:val="1A1A1A" w:themeColor="background1" w:themeShade="1A"/>
          <w:sz w:val="24"/>
          <w:szCs w:val="24"/>
          <w:lang w:val="es-ES"/>
        </w:rPr>
        <w:t xml:space="preserve"> (C.F.R.S.T.).</w:t>
      </w:r>
    </w:p>
    <w:p w:rsidR="00B15116" w:rsidRPr="00C15DD6" w:rsidRDefault="00B15116" w:rsidP="00681890">
      <w:pPr>
        <w:spacing w:after="0" w:line="360" w:lineRule="auto"/>
        <w:rPr>
          <w:rFonts w:ascii="Arial" w:hAnsi="Arial" w:cs="Arial"/>
          <w:b/>
          <w:color w:val="1A1A1A" w:themeColor="background1" w:themeShade="1A"/>
          <w:sz w:val="24"/>
          <w:szCs w:val="24"/>
        </w:rPr>
      </w:pPr>
    </w:p>
    <w:p w:rsidR="00B23D61" w:rsidRDefault="00B23D61" w:rsidP="00681890">
      <w:pPr>
        <w:spacing w:after="0" w:line="360" w:lineRule="auto"/>
        <w:rPr>
          <w:rFonts w:ascii="Arial" w:hAnsi="Arial" w:cs="Arial"/>
          <w:b/>
          <w:color w:val="1A1A1A" w:themeColor="background1" w:themeShade="1A"/>
          <w:sz w:val="24"/>
          <w:szCs w:val="24"/>
        </w:rPr>
      </w:pPr>
      <w:r w:rsidRPr="00C15DD6">
        <w:rPr>
          <w:rFonts w:ascii="Arial" w:hAnsi="Arial" w:cs="Arial"/>
          <w:b/>
          <w:color w:val="1A1A1A" w:themeColor="background1" w:themeShade="1A"/>
          <w:sz w:val="24"/>
          <w:szCs w:val="24"/>
        </w:rPr>
        <w:t>Estrategias para la recolección de información</w:t>
      </w:r>
    </w:p>
    <w:p w:rsidR="00091418" w:rsidRPr="00C15DD6" w:rsidRDefault="00091418" w:rsidP="00681890">
      <w:pPr>
        <w:spacing w:after="0" w:line="360" w:lineRule="auto"/>
        <w:rPr>
          <w:rFonts w:ascii="Arial" w:hAnsi="Arial" w:cs="Arial"/>
          <w:b/>
          <w:color w:val="1A1A1A" w:themeColor="background1" w:themeShade="1A"/>
          <w:sz w:val="24"/>
          <w:szCs w:val="24"/>
        </w:rPr>
      </w:pPr>
    </w:p>
    <w:p w:rsidR="00576D59" w:rsidRPr="00C15DD6" w:rsidRDefault="00576D59" w:rsidP="00681890">
      <w:pPr>
        <w:pStyle w:val="Prrafodelista"/>
        <w:numPr>
          <w:ilvl w:val="0"/>
          <w:numId w:val="5"/>
        </w:numPr>
        <w:autoSpaceDE w:val="0"/>
        <w:autoSpaceDN w:val="0"/>
        <w:adjustRightInd w:val="0"/>
        <w:spacing w:after="0" w:line="360" w:lineRule="auto"/>
        <w:jc w:val="both"/>
        <w:rPr>
          <w:rFonts w:ascii="Arial" w:hAnsi="Arial" w:cs="Arial"/>
          <w:color w:val="1A1A1A" w:themeColor="background1" w:themeShade="1A"/>
          <w:sz w:val="24"/>
          <w:szCs w:val="24"/>
        </w:rPr>
      </w:pPr>
      <w:r w:rsidRPr="00C15DD6">
        <w:rPr>
          <w:rFonts w:ascii="Arial" w:hAnsi="Arial" w:cs="Arial"/>
          <w:color w:val="1A1A1A" w:themeColor="background1" w:themeShade="1A"/>
          <w:sz w:val="24"/>
          <w:szCs w:val="24"/>
        </w:rPr>
        <w:t xml:space="preserve">Ficha de identificación: edad, estado civil, delito, sentencia, tiempo en prisión, </w:t>
      </w:r>
      <w:r w:rsidR="00962EF2" w:rsidRPr="00C15DD6">
        <w:rPr>
          <w:rFonts w:ascii="Arial" w:hAnsi="Arial" w:cs="Arial"/>
          <w:color w:val="1A1A1A" w:themeColor="background1" w:themeShade="1A"/>
          <w:sz w:val="24"/>
          <w:szCs w:val="24"/>
        </w:rPr>
        <w:t xml:space="preserve">ocupación en el exterior, ocupación en prisión, </w:t>
      </w:r>
      <w:r w:rsidR="00EE547D" w:rsidRPr="00C15DD6">
        <w:rPr>
          <w:rFonts w:ascii="Arial" w:hAnsi="Arial" w:cs="Arial"/>
          <w:color w:val="1A1A1A" w:themeColor="background1" w:themeShade="1A"/>
          <w:sz w:val="24"/>
          <w:szCs w:val="24"/>
        </w:rPr>
        <w:t xml:space="preserve">nivel educativo en el exterior, motivos por los que dejo de estudiar, tiempo que lleva participando en las actividades, motivos que lo llevaron a participar, beneficios que ha experimentado, utilidad que su participación tendrá cuando obtenga su libertad, tiempo que le dedica al día, qué le gusta, </w:t>
      </w:r>
      <w:r w:rsidR="00EE547D" w:rsidRPr="00C15DD6">
        <w:rPr>
          <w:rFonts w:ascii="Arial" w:hAnsi="Arial" w:cs="Arial"/>
          <w:color w:val="1A1A1A" w:themeColor="background1" w:themeShade="1A"/>
          <w:sz w:val="24"/>
          <w:szCs w:val="24"/>
        </w:rPr>
        <w:lastRenderedPageBreak/>
        <w:t>qué cambiaría, si actualmente consume alguna droga, si ha consumido drogas en algún momento de su reclusión y opinión de su familia respecto a su participación</w:t>
      </w:r>
      <w:r w:rsidR="00962EF2" w:rsidRPr="00C15DD6">
        <w:rPr>
          <w:rFonts w:ascii="Arial" w:hAnsi="Arial" w:cs="Arial"/>
          <w:color w:val="1A1A1A" w:themeColor="background1" w:themeShade="1A"/>
          <w:sz w:val="24"/>
          <w:szCs w:val="24"/>
        </w:rPr>
        <w:t>, promedio del último grado cursado</w:t>
      </w:r>
      <w:r w:rsidR="00EE547D" w:rsidRPr="00C15DD6">
        <w:rPr>
          <w:rFonts w:ascii="Arial" w:hAnsi="Arial" w:cs="Arial"/>
          <w:color w:val="1A1A1A" w:themeColor="background1" w:themeShade="1A"/>
          <w:sz w:val="24"/>
          <w:szCs w:val="24"/>
        </w:rPr>
        <w:t>.</w:t>
      </w:r>
    </w:p>
    <w:p w:rsidR="00B23D61" w:rsidRPr="00C15DD6" w:rsidRDefault="00B23D61" w:rsidP="00681890">
      <w:pPr>
        <w:pStyle w:val="Prrafodelista"/>
        <w:numPr>
          <w:ilvl w:val="0"/>
          <w:numId w:val="5"/>
        </w:numPr>
        <w:autoSpaceDE w:val="0"/>
        <w:autoSpaceDN w:val="0"/>
        <w:adjustRightInd w:val="0"/>
        <w:spacing w:after="0" w:line="360" w:lineRule="auto"/>
        <w:jc w:val="both"/>
        <w:rPr>
          <w:rFonts w:ascii="Arial" w:hAnsi="Arial" w:cs="Arial"/>
          <w:color w:val="1A1A1A" w:themeColor="background1" w:themeShade="1A"/>
          <w:sz w:val="24"/>
          <w:szCs w:val="24"/>
        </w:rPr>
      </w:pPr>
      <w:r w:rsidRPr="00C15DD6">
        <w:rPr>
          <w:rFonts w:ascii="Arial" w:hAnsi="Arial" w:cs="Arial"/>
          <w:color w:val="1A1A1A" w:themeColor="background1" w:themeShade="1A"/>
          <w:sz w:val="24"/>
          <w:szCs w:val="24"/>
        </w:rPr>
        <w:t xml:space="preserve">Cuestionario de </w:t>
      </w:r>
      <w:proofErr w:type="spellStart"/>
      <w:r w:rsidRPr="00C15DD6">
        <w:rPr>
          <w:rFonts w:ascii="Arial" w:hAnsi="Arial" w:cs="Arial"/>
          <w:color w:val="1A1A1A" w:themeColor="background1" w:themeShade="1A"/>
          <w:sz w:val="24"/>
          <w:szCs w:val="24"/>
        </w:rPr>
        <w:t>Honey</w:t>
      </w:r>
      <w:proofErr w:type="spellEnd"/>
      <w:r w:rsidRPr="00C15DD6">
        <w:rPr>
          <w:rFonts w:ascii="Arial" w:hAnsi="Arial" w:cs="Arial"/>
          <w:color w:val="1A1A1A" w:themeColor="background1" w:themeShade="1A"/>
          <w:sz w:val="24"/>
          <w:szCs w:val="24"/>
        </w:rPr>
        <w:t xml:space="preserve"> y Alonso de Estilos de Aprendizaje (CHAEA): El instrumento </w:t>
      </w:r>
      <w:r w:rsidR="00D25080" w:rsidRPr="00C15DD6">
        <w:rPr>
          <w:rFonts w:ascii="Arial" w:hAnsi="Arial" w:cs="Arial"/>
          <w:color w:val="1A1A1A" w:themeColor="background1" w:themeShade="1A"/>
          <w:sz w:val="24"/>
          <w:szCs w:val="24"/>
        </w:rPr>
        <w:t xml:space="preserve">mide el estilo de aprendizaje de acuerdo con los aportes teóricos de </w:t>
      </w:r>
      <w:proofErr w:type="spellStart"/>
      <w:r w:rsidR="00D25080" w:rsidRPr="00C15DD6">
        <w:rPr>
          <w:rFonts w:ascii="Arial" w:hAnsi="Arial" w:cs="Arial"/>
          <w:color w:val="1A1A1A" w:themeColor="background1" w:themeShade="1A"/>
          <w:sz w:val="24"/>
          <w:szCs w:val="24"/>
        </w:rPr>
        <w:t>Kolb</w:t>
      </w:r>
      <w:proofErr w:type="spellEnd"/>
      <w:r w:rsidR="00D25080" w:rsidRPr="00C15DD6">
        <w:rPr>
          <w:rFonts w:ascii="Arial" w:hAnsi="Arial" w:cs="Arial"/>
          <w:color w:val="1A1A1A" w:themeColor="background1" w:themeShade="1A"/>
          <w:sz w:val="24"/>
          <w:szCs w:val="24"/>
        </w:rPr>
        <w:t xml:space="preserve"> (1984</w:t>
      </w:r>
      <w:r w:rsidR="00110DE6">
        <w:rPr>
          <w:rFonts w:ascii="Arial" w:hAnsi="Arial" w:cs="Arial"/>
          <w:color w:val="1A1A1A" w:themeColor="background1" w:themeShade="1A"/>
          <w:sz w:val="24"/>
          <w:szCs w:val="24"/>
        </w:rPr>
        <w:t>)</w:t>
      </w:r>
      <w:r w:rsidR="00C16CD5" w:rsidRPr="00C15DD6">
        <w:rPr>
          <w:rFonts w:ascii="Arial" w:hAnsi="Arial" w:cs="Arial"/>
          <w:color w:val="1A1A1A" w:themeColor="background1" w:themeShade="1A"/>
          <w:sz w:val="24"/>
          <w:szCs w:val="24"/>
        </w:rPr>
        <w:t xml:space="preserve"> citado </w:t>
      </w:r>
      <w:r w:rsidR="00110DE6">
        <w:rPr>
          <w:rFonts w:ascii="Arial" w:hAnsi="Arial" w:cs="Arial"/>
          <w:color w:val="1A1A1A" w:themeColor="background1" w:themeShade="1A"/>
          <w:sz w:val="24"/>
          <w:szCs w:val="24"/>
        </w:rPr>
        <w:t>por</w:t>
      </w:r>
      <w:r w:rsidR="00C16CD5" w:rsidRPr="00C15DD6">
        <w:rPr>
          <w:rFonts w:ascii="Arial" w:hAnsi="Arial" w:cs="Arial"/>
          <w:color w:val="1A1A1A" w:themeColor="background1" w:themeShade="1A"/>
          <w:sz w:val="24"/>
          <w:szCs w:val="24"/>
        </w:rPr>
        <w:t xml:space="preserve"> Escurra</w:t>
      </w:r>
      <w:r w:rsidR="00110DE6">
        <w:rPr>
          <w:rFonts w:ascii="Arial" w:hAnsi="Arial" w:cs="Arial"/>
          <w:color w:val="1A1A1A" w:themeColor="background1" w:themeShade="1A"/>
          <w:sz w:val="24"/>
          <w:szCs w:val="24"/>
        </w:rPr>
        <w:t xml:space="preserve"> (</w:t>
      </w:r>
      <w:r w:rsidR="00C16CD5" w:rsidRPr="00C15DD6">
        <w:rPr>
          <w:rFonts w:ascii="Arial" w:hAnsi="Arial" w:cs="Arial"/>
          <w:color w:val="1A1A1A" w:themeColor="background1" w:themeShade="1A"/>
          <w:sz w:val="24"/>
          <w:szCs w:val="24"/>
        </w:rPr>
        <w:t>2011</w:t>
      </w:r>
      <w:r w:rsidR="00D25080" w:rsidRPr="00C15DD6">
        <w:rPr>
          <w:rFonts w:ascii="Arial" w:hAnsi="Arial" w:cs="Arial"/>
          <w:color w:val="1A1A1A" w:themeColor="background1" w:themeShade="1A"/>
          <w:sz w:val="24"/>
          <w:szCs w:val="24"/>
        </w:rPr>
        <w:t xml:space="preserve">) y </w:t>
      </w:r>
      <w:proofErr w:type="spellStart"/>
      <w:r w:rsidR="00D25080" w:rsidRPr="00C15DD6">
        <w:rPr>
          <w:rFonts w:ascii="Arial" w:hAnsi="Arial" w:cs="Arial"/>
          <w:color w:val="1A1A1A" w:themeColor="background1" w:themeShade="1A"/>
          <w:sz w:val="24"/>
          <w:szCs w:val="24"/>
        </w:rPr>
        <w:t>Honey</w:t>
      </w:r>
      <w:proofErr w:type="spellEnd"/>
      <w:r w:rsidR="00D25080" w:rsidRPr="00C15DD6">
        <w:rPr>
          <w:rFonts w:ascii="Arial" w:hAnsi="Arial" w:cs="Arial"/>
          <w:color w:val="1A1A1A" w:themeColor="background1" w:themeShade="1A"/>
          <w:sz w:val="24"/>
          <w:szCs w:val="24"/>
        </w:rPr>
        <w:t xml:space="preserve"> y </w:t>
      </w:r>
      <w:proofErr w:type="spellStart"/>
      <w:r w:rsidR="00D25080" w:rsidRPr="00C15DD6">
        <w:rPr>
          <w:rFonts w:ascii="Arial" w:hAnsi="Arial" w:cs="Arial"/>
          <w:color w:val="1A1A1A" w:themeColor="background1" w:themeShade="1A"/>
          <w:sz w:val="24"/>
          <w:szCs w:val="24"/>
        </w:rPr>
        <w:t>Mumford</w:t>
      </w:r>
      <w:proofErr w:type="spellEnd"/>
      <w:r w:rsidR="00D25080" w:rsidRPr="00C15DD6">
        <w:rPr>
          <w:rFonts w:ascii="Arial" w:hAnsi="Arial" w:cs="Arial"/>
          <w:color w:val="1A1A1A" w:themeColor="background1" w:themeShade="1A"/>
          <w:sz w:val="24"/>
          <w:szCs w:val="24"/>
        </w:rPr>
        <w:t xml:space="preserve"> (1986), quienes </w:t>
      </w:r>
      <w:r w:rsidR="005C6A28" w:rsidRPr="00C15DD6">
        <w:rPr>
          <w:rFonts w:ascii="Arial" w:hAnsi="Arial" w:cs="Arial"/>
          <w:color w:val="1A1A1A" w:themeColor="background1" w:themeShade="1A"/>
          <w:sz w:val="24"/>
          <w:szCs w:val="24"/>
        </w:rPr>
        <w:t>señ</w:t>
      </w:r>
      <w:r w:rsidR="00D25080" w:rsidRPr="00C15DD6">
        <w:rPr>
          <w:rFonts w:ascii="Arial" w:hAnsi="Arial" w:cs="Arial"/>
          <w:color w:val="1A1A1A" w:themeColor="background1" w:themeShade="1A"/>
          <w:sz w:val="24"/>
          <w:szCs w:val="24"/>
        </w:rPr>
        <w:t>a</w:t>
      </w:r>
      <w:r w:rsidR="005C6A28" w:rsidRPr="00C15DD6">
        <w:rPr>
          <w:rFonts w:ascii="Arial" w:hAnsi="Arial" w:cs="Arial"/>
          <w:color w:val="1A1A1A" w:themeColor="background1" w:themeShade="1A"/>
          <w:sz w:val="24"/>
          <w:szCs w:val="24"/>
        </w:rPr>
        <w:t>lan que el a</w:t>
      </w:r>
      <w:r w:rsidR="00D25080" w:rsidRPr="00C15DD6">
        <w:rPr>
          <w:rFonts w:ascii="Arial" w:hAnsi="Arial" w:cs="Arial"/>
          <w:color w:val="1A1A1A" w:themeColor="background1" w:themeShade="1A"/>
          <w:sz w:val="24"/>
          <w:szCs w:val="24"/>
        </w:rPr>
        <w:t xml:space="preserve">prendizaje, </w:t>
      </w:r>
      <w:r w:rsidR="005C6A28" w:rsidRPr="00C15DD6">
        <w:rPr>
          <w:rFonts w:ascii="Arial" w:hAnsi="Arial" w:cs="Arial"/>
          <w:color w:val="1A1A1A" w:themeColor="background1" w:themeShade="1A"/>
          <w:sz w:val="24"/>
          <w:szCs w:val="24"/>
        </w:rPr>
        <w:t>es</w:t>
      </w:r>
      <w:r w:rsidR="00D25080" w:rsidRPr="00C15DD6">
        <w:rPr>
          <w:rFonts w:ascii="Arial" w:hAnsi="Arial" w:cs="Arial"/>
          <w:color w:val="1A1A1A" w:themeColor="background1" w:themeShade="1A"/>
          <w:sz w:val="24"/>
          <w:szCs w:val="24"/>
        </w:rPr>
        <w:t xml:space="preserve"> un proceso cíclico dividido en cuatro etapas, en las que influiría en un alto porcentaje las experiencias vividas, las circunstancias medioambientales y lo heredado. E</w:t>
      </w:r>
      <w:r w:rsidRPr="00C15DD6">
        <w:rPr>
          <w:rFonts w:ascii="Arial" w:hAnsi="Arial" w:cs="Arial"/>
          <w:color w:val="1A1A1A" w:themeColor="background1" w:themeShade="1A"/>
          <w:sz w:val="24"/>
          <w:szCs w:val="24"/>
        </w:rPr>
        <w:t>stá conformado por 80 enunciados</w:t>
      </w:r>
      <w:r w:rsidR="005C6A28" w:rsidRPr="00C15DD6">
        <w:rPr>
          <w:rFonts w:ascii="Arial" w:hAnsi="Arial" w:cs="Arial"/>
          <w:color w:val="1A1A1A" w:themeColor="background1" w:themeShade="1A"/>
          <w:sz w:val="24"/>
          <w:szCs w:val="24"/>
        </w:rPr>
        <w:t>, de lo</w:t>
      </w:r>
      <w:r w:rsidRPr="00C15DD6">
        <w:rPr>
          <w:rFonts w:ascii="Arial" w:hAnsi="Arial" w:cs="Arial"/>
          <w:color w:val="1A1A1A" w:themeColor="background1" w:themeShade="1A"/>
          <w:sz w:val="24"/>
          <w:szCs w:val="24"/>
        </w:rPr>
        <w:t xml:space="preserve">s cuales 20 corresponden a cada uno de los siguientes estilos de aprendizaje: activo, reflexivo, teórico y pragmático. El sistema de calificación indica que se debe responder de forma dicotómica: De acuerdo o En desacuerdo. Se suman las respuestas afirmativas y se obtiene para cada estilo el puntaje total. </w:t>
      </w:r>
      <w:r w:rsidR="0035258B" w:rsidRPr="00C15DD6">
        <w:rPr>
          <w:rFonts w:ascii="Arial" w:hAnsi="Arial" w:cs="Arial"/>
          <w:color w:val="1A1A1A" w:themeColor="background1" w:themeShade="1A"/>
          <w:sz w:val="24"/>
          <w:szCs w:val="24"/>
        </w:rPr>
        <w:t xml:space="preserve">Posee un índice de </w:t>
      </w:r>
      <w:r w:rsidRPr="00C15DD6">
        <w:rPr>
          <w:rFonts w:ascii="Arial" w:hAnsi="Arial" w:cs="Arial"/>
          <w:color w:val="1A1A1A" w:themeColor="background1" w:themeShade="1A"/>
          <w:sz w:val="24"/>
          <w:szCs w:val="24"/>
        </w:rPr>
        <w:t>confiabilidad</w:t>
      </w:r>
      <w:r w:rsidR="0035258B" w:rsidRPr="00C15DD6">
        <w:rPr>
          <w:rFonts w:ascii="Arial" w:hAnsi="Arial" w:cs="Arial"/>
          <w:color w:val="1A1A1A" w:themeColor="background1" w:themeShade="1A"/>
          <w:sz w:val="24"/>
          <w:szCs w:val="24"/>
        </w:rPr>
        <w:t xml:space="preserve"> mediante </w:t>
      </w:r>
      <w:r w:rsidRPr="00C15DD6">
        <w:rPr>
          <w:rFonts w:ascii="Arial" w:hAnsi="Arial" w:cs="Arial"/>
          <w:color w:val="1A1A1A" w:themeColor="background1" w:themeShade="1A"/>
          <w:sz w:val="24"/>
          <w:szCs w:val="24"/>
        </w:rPr>
        <w:t xml:space="preserve">los coeficientes </w:t>
      </w:r>
      <w:proofErr w:type="spellStart"/>
      <w:r w:rsidRPr="00C15DD6">
        <w:rPr>
          <w:rFonts w:ascii="Arial" w:hAnsi="Arial" w:cs="Arial"/>
          <w:color w:val="1A1A1A" w:themeColor="background1" w:themeShade="1A"/>
          <w:sz w:val="24"/>
          <w:szCs w:val="24"/>
        </w:rPr>
        <w:t>Kuder</w:t>
      </w:r>
      <w:proofErr w:type="spellEnd"/>
      <w:r w:rsidRPr="00C15DD6">
        <w:rPr>
          <w:rFonts w:ascii="Arial" w:hAnsi="Arial" w:cs="Arial"/>
          <w:color w:val="1A1A1A" w:themeColor="background1" w:themeShade="1A"/>
          <w:sz w:val="24"/>
          <w:szCs w:val="24"/>
        </w:rPr>
        <w:t xml:space="preserve">-Richardson </w:t>
      </w:r>
      <w:r w:rsidR="0035258B" w:rsidRPr="00C15DD6">
        <w:rPr>
          <w:rFonts w:ascii="Arial" w:hAnsi="Arial" w:cs="Arial"/>
          <w:color w:val="1A1A1A" w:themeColor="background1" w:themeShade="1A"/>
          <w:sz w:val="24"/>
          <w:szCs w:val="24"/>
        </w:rPr>
        <w:t>que</w:t>
      </w:r>
      <w:r w:rsidRPr="00C15DD6">
        <w:rPr>
          <w:rFonts w:ascii="Arial" w:hAnsi="Arial" w:cs="Arial"/>
          <w:color w:val="1A1A1A" w:themeColor="background1" w:themeShade="1A"/>
          <w:sz w:val="24"/>
          <w:szCs w:val="24"/>
        </w:rPr>
        <w:t xml:space="preserve"> fluctúan entre 0.78 para el aprendizaje Teórico y 0.83 para el aprendizaje Activo (Escurra, 2011).</w:t>
      </w:r>
    </w:p>
    <w:p w:rsidR="00BA1BC8" w:rsidRPr="00C15DD6" w:rsidRDefault="00BA1BC8" w:rsidP="00681890">
      <w:pPr>
        <w:autoSpaceDE w:val="0"/>
        <w:autoSpaceDN w:val="0"/>
        <w:adjustRightInd w:val="0"/>
        <w:spacing w:after="0" w:line="360" w:lineRule="auto"/>
        <w:jc w:val="both"/>
        <w:rPr>
          <w:rFonts w:ascii="Arial" w:hAnsi="Arial" w:cs="Arial"/>
          <w:color w:val="1A1A1A" w:themeColor="background1" w:themeShade="1A"/>
          <w:sz w:val="24"/>
          <w:szCs w:val="24"/>
        </w:rPr>
      </w:pPr>
      <w:r w:rsidRPr="00C15DD6">
        <w:rPr>
          <w:rFonts w:ascii="Arial" w:hAnsi="Arial" w:cs="Arial"/>
          <w:color w:val="1A1A1A" w:themeColor="background1" w:themeShade="1A"/>
          <w:sz w:val="24"/>
          <w:szCs w:val="24"/>
        </w:rPr>
        <w:t>La aplicació</w:t>
      </w:r>
      <w:r w:rsidR="00C42D92" w:rsidRPr="00C15DD6">
        <w:rPr>
          <w:rFonts w:ascii="Arial" w:hAnsi="Arial" w:cs="Arial"/>
          <w:color w:val="1A1A1A" w:themeColor="background1" w:themeShade="1A"/>
          <w:sz w:val="24"/>
          <w:szCs w:val="24"/>
        </w:rPr>
        <w:t>n de ambos instrumentos se llevó</w:t>
      </w:r>
      <w:r w:rsidRPr="00C15DD6">
        <w:rPr>
          <w:rFonts w:ascii="Arial" w:hAnsi="Arial" w:cs="Arial"/>
          <w:color w:val="1A1A1A" w:themeColor="background1" w:themeShade="1A"/>
          <w:sz w:val="24"/>
          <w:szCs w:val="24"/>
        </w:rPr>
        <w:t xml:space="preserve"> a cabo de manera grupal, en el espacio que los encargados de los centros escolares en los diferentes centros penitenciarios nos asignaron (aula, biblioteca o sala de cómputo), en ocasiones aplicándose a dos o tres grupos simultáneamente. Para conformar a los grupos se reunió a quienes tenían clase en el horario en el que se realizó la aplicación.</w:t>
      </w:r>
    </w:p>
    <w:p w:rsidR="00B15116" w:rsidRPr="00C15DD6" w:rsidRDefault="00B15116" w:rsidP="00681890">
      <w:pPr>
        <w:spacing w:after="0" w:line="360" w:lineRule="auto"/>
        <w:jc w:val="both"/>
        <w:rPr>
          <w:rFonts w:ascii="Arial" w:hAnsi="Arial" w:cs="Arial"/>
          <w:b/>
          <w:color w:val="1A1A1A" w:themeColor="background1" w:themeShade="1A"/>
          <w:sz w:val="24"/>
          <w:szCs w:val="24"/>
        </w:rPr>
      </w:pPr>
    </w:p>
    <w:p w:rsidR="003F3BAE" w:rsidRDefault="003F3BAE" w:rsidP="00681890">
      <w:pPr>
        <w:spacing w:after="0" w:line="360" w:lineRule="auto"/>
        <w:jc w:val="both"/>
        <w:rPr>
          <w:rFonts w:ascii="Arial" w:hAnsi="Arial" w:cs="Arial"/>
          <w:b/>
          <w:color w:val="1A1A1A" w:themeColor="background1" w:themeShade="1A"/>
          <w:sz w:val="24"/>
          <w:szCs w:val="24"/>
        </w:rPr>
      </w:pPr>
      <w:r w:rsidRPr="00C15DD6">
        <w:rPr>
          <w:rFonts w:ascii="Arial" w:hAnsi="Arial" w:cs="Arial"/>
          <w:b/>
          <w:color w:val="1A1A1A" w:themeColor="background1" w:themeShade="1A"/>
          <w:sz w:val="24"/>
          <w:szCs w:val="24"/>
        </w:rPr>
        <w:t>Estrategias para el análisis de la información</w:t>
      </w:r>
    </w:p>
    <w:p w:rsidR="00091418" w:rsidRPr="00C15DD6" w:rsidRDefault="00091418" w:rsidP="00681890">
      <w:pPr>
        <w:spacing w:after="0" w:line="360" w:lineRule="auto"/>
        <w:jc w:val="both"/>
        <w:rPr>
          <w:rFonts w:ascii="Arial" w:hAnsi="Arial" w:cs="Arial"/>
          <w:b/>
          <w:color w:val="1A1A1A" w:themeColor="background1" w:themeShade="1A"/>
          <w:sz w:val="24"/>
          <w:szCs w:val="24"/>
        </w:rPr>
      </w:pPr>
    </w:p>
    <w:p w:rsidR="006C7001" w:rsidRPr="00C15DD6" w:rsidRDefault="006C7001" w:rsidP="00681890">
      <w:pPr>
        <w:spacing w:line="360" w:lineRule="auto"/>
        <w:jc w:val="both"/>
        <w:rPr>
          <w:rFonts w:ascii="Arial" w:hAnsi="Arial" w:cs="Arial"/>
          <w:color w:val="1A1A1A" w:themeColor="background1" w:themeShade="1A"/>
          <w:sz w:val="24"/>
          <w:szCs w:val="24"/>
        </w:rPr>
      </w:pPr>
      <w:r w:rsidRPr="00C15DD6">
        <w:rPr>
          <w:rFonts w:ascii="Arial" w:hAnsi="Arial" w:cs="Arial"/>
          <w:color w:val="1A1A1A" w:themeColor="background1" w:themeShade="1A"/>
          <w:sz w:val="24"/>
          <w:szCs w:val="24"/>
        </w:rPr>
        <w:t xml:space="preserve">La información recopilada fue sometida a una análisis estadístico mediante el programa </w:t>
      </w:r>
      <w:proofErr w:type="spellStart"/>
      <w:r w:rsidR="00791413" w:rsidRPr="00C15DD6">
        <w:rPr>
          <w:rFonts w:ascii="Arial" w:hAnsi="Arial" w:cs="Arial"/>
          <w:color w:val="1A1A1A" w:themeColor="background1" w:themeShade="1A"/>
          <w:sz w:val="24"/>
          <w:szCs w:val="24"/>
        </w:rPr>
        <w:t>Statistical</w:t>
      </w:r>
      <w:proofErr w:type="spellEnd"/>
      <w:r w:rsidR="00791413" w:rsidRPr="00C15DD6">
        <w:rPr>
          <w:rFonts w:ascii="Arial" w:hAnsi="Arial" w:cs="Arial"/>
          <w:color w:val="1A1A1A" w:themeColor="background1" w:themeShade="1A"/>
          <w:sz w:val="24"/>
          <w:szCs w:val="24"/>
        </w:rPr>
        <w:t xml:space="preserve"> </w:t>
      </w:r>
      <w:proofErr w:type="spellStart"/>
      <w:r w:rsidR="00791413" w:rsidRPr="00C15DD6">
        <w:rPr>
          <w:rFonts w:ascii="Arial" w:hAnsi="Arial" w:cs="Arial"/>
          <w:color w:val="1A1A1A" w:themeColor="background1" w:themeShade="1A"/>
          <w:sz w:val="24"/>
          <w:szCs w:val="24"/>
        </w:rPr>
        <w:t>Package</w:t>
      </w:r>
      <w:proofErr w:type="spellEnd"/>
      <w:r w:rsidR="00791413" w:rsidRPr="00C15DD6">
        <w:rPr>
          <w:rFonts w:ascii="Arial" w:hAnsi="Arial" w:cs="Arial"/>
          <w:color w:val="1A1A1A" w:themeColor="background1" w:themeShade="1A"/>
          <w:sz w:val="24"/>
          <w:szCs w:val="24"/>
        </w:rPr>
        <w:t xml:space="preserve"> </w:t>
      </w:r>
      <w:proofErr w:type="spellStart"/>
      <w:r w:rsidR="00791413" w:rsidRPr="00C15DD6">
        <w:rPr>
          <w:rFonts w:ascii="Arial" w:hAnsi="Arial" w:cs="Arial"/>
          <w:color w:val="1A1A1A" w:themeColor="background1" w:themeShade="1A"/>
          <w:sz w:val="24"/>
          <w:szCs w:val="24"/>
        </w:rPr>
        <w:t>for</w:t>
      </w:r>
      <w:proofErr w:type="spellEnd"/>
      <w:r w:rsidR="00791413" w:rsidRPr="00C15DD6">
        <w:rPr>
          <w:rFonts w:ascii="Arial" w:hAnsi="Arial" w:cs="Arial"/>
          <w:color w:val="1A1A1A" w:themeColor="background1" w:themeShade="1A"/>
          <w:sz w:val="24"/>
          <w:szCs w:val="24"/>
        </w:rPr>
        <w:t xml:space="preserve"> </w:t>
      </w:r>
      <w:proofErr w:type="spellStart"/>
      <w:r w:rsidR="00791413" w:rsidRPr="00C15DD6">
        <w:rPr>
          <w:rFonts w:ascii="Arial" w:hAnsi="Arial" w:cs="Arial"/>
          <w:color w:val="1A1A1A" w:themeColor="background1" w:themeShade="1A"/>
          <w:sz w:val="24"/>
          <w:szCs w:val="24"/>
        </w:rPr>
        <w:t>the</w:t>
      </w:r>
      <w:proofErr w:type="spellEnd"/>
      <w:r w:rsidR="00791413" w:rsidRPr="00C15DD6">
        <w:rPr>
          <w:rFonts w:ascii="Arial" w:hAnsi="Arial" w:cs="Arial"/>
          <w:color w:val="1A1A1A" w:themeColor="background1" w:themeShade="1A"/>
          <w:sz w:val="24"/>
          <w:szCs w:val="24"/>
        </w:rPr>
        <w:t xml:space="preserve"> Social </w:t>
      </w:r>
      <w:proofErr w:type="spellStart"/>
      <w:r w:rsidR="00791413" w:rsidRPr="00C15DD6">
        <w:rPr>
          <w:rFonts w:ascii="Arial" w:hAnsi="Arial" w:cs="Arial"/>
          <w:color w:val="1A1A1A" w:themeColor="background1" w:themeShade="1A"/>
          <w:sz w:val="24"/>
          <w:szCs w:val="24"/>
        </w:rPr>
        <w:t>Sciences</w:t>
      </w:r>
      <w:proofErr w:type="spellEnd"/>
      <w:r w:rsidR="00791413" w:rsidRPr="00C15DD6">
        <w:rPr>
          <w:rFonts w:ascii="Arial" w:hAnsi="Arial" w:cs="Arial"/>
          <w:color w:val="1A1A1A" w:themeColor="background1" w:themeShade="1A"/>
          <w:sz w:val="24"/>
          <w:szCs w:val="24"/>
        </w:rPr>
        <w:t xml:space="preserve"> versión 20 (</w:t>
      </w:r>
      <w:r w:rsidRPr="00C15DD6">
        <w:rPr>
          <w:rFonts w:ascii="Arial" w:hAnsi="Arial" w:cs="Arial"/>
          <w:color w:val="1A1A1A" w:themeColor="background1" w:themeShade="1A"/>
          <w:sz w:val="24"/>
          <w:szCs w:val="24"/>
        </w:rPr>
        <w:t>SPSS 20</w:t>
      </w:r>
      <w:r w:rsidR="00791413" w:rsidRPr="00C15DD6">
        <w:rPr>
          <w:rFonts w:ascii="Arial" w:hAnsi="Arial" w:cs="Arial"/>
          <w:color w:val="1A1A1A" w:themeColor="background1" w:themeShade="1A"/>
          <w:sz w:val="24"/>
          <w:szCs w:val="24"/>
        </w:rPr>
        <w:t>)</w:t>
      </w:r>
      <w:r w:rsidRPr="00C15DD6">
        <w:rPr>
          <w:rFonts w:ascii="Arial" w:hAnsi="Arial" w:cs="Arial"/>
          <w:color w:val="1A1A1A" w:themeColor="background1" w:themeShade="1A"/>
          <w:sz w:val="24"/>
          <w:szCs w:val="24"/>
        </w:rPr>
        <w:t>, en el cual se eje</w:t>
      </w:r>
      <w:r w:rsidR="00791413" w:rsidRPr="00C15DD6">
        <w:rPr>
          <w:rFonts w:ascii="Arial" w:hAnsi="Arial" w:cs="Arial"/>
          <w:color w:val="1A1A1A" w:themeColor="background1" w:themeShade="1A"/>
          <w:sz w:val="24"/>
          <w:szCs w:val="24"/>
        </w:rPr>
        <w:t>cutó un análisis de frecuencias.</w:t>
      </w:r>
    </w:p>
    <w:p w:rsidR="006C5C15" w:rsidRPr="00091418" w:rsidRDefault="007E5D73" w:rsidP="00681890">
      <w:pPr>
        <w:pStyle w:val="Prrafodelista"/>
        <w:numPr>
          <w:ilvl w:val="0"/>
          <w:numId w:val="17"/>
        </w:numPr>
        <w:spacing w:line="360" w:lineRule="auto"/>
        <w:jc w:val="both"/>
        <w:rPr>
          <w:rFonts w:ascii="Arial" w:hAnsi="Arial" w:cs="Arial"/>
          <w:b/>
          <w:color w:val="1A1A1A" w:themeColor="background1" w:themeShade="1A"/>
          <w:sz w:val="24"/>
          <w:szCs w:val="24"/>
        </w:rPr>
      </w:pPr>
      <w:r>
        <w:rPr>
          <w:rFonts w:ascii="Arial" w:hAnsi="Arial" w:cs="Arial"/>
          <w:b/>
          <w:color w:val="1A1A1A" w:themeColor="background1" w:themeShade="1A"/>
          <w:sz w:val="24"/>
          <w:szCs w:val="24"/>
        </w:rPr>
        <w:t>Resultados</w:t>
      </w:r>
    </w:p>
    <w:p w:rsidR="00F774C8" w:rsidRPr="00C15DD6" w:rsidRDefault="00F774C8" w:rsidP="00681890">
      <w:pPr>
        <w:spacing w:after="0" w:line="360" w:lineRule="auto"/>
        <w:jc w:val="both"/>
        <w:rPr>
          <w:rFonts w:ascii="Arial" w:hAnsi="Arial" w:cs="Arial"/>
          <w:color w:val="1A1A1A" w:themeColor="background1" w:themeShade="1A"/>
          <w:sz w:val="24"/>
          <w:szCs w:val="24"/>
        </w:rPr>
      </w:pPr>
      <w:r w:rsidRPr="00C15DD6">
        <w:rPr>
          <w:rFonts w:ascii="Arial" w:hAnsi="Arial" w:cs="Arial"/>
          <w:color w:val="1A1A1A" w:themeColor="background1" w:themeShade="1A"/>
          <w:sz w:val="24"/>
          <w:szCs w:val="24"/>
        </w:rPr>
        <w:t xml:space="preserve">Los resultados que a continuación se presentan se refieren únicamente a los internos y las internas que asisten a las actividades escolares que se llevan a cabo en alguno de los 9 centros penitenciarios que se mencionaron en los </w:t>
      </w:r>
      <w:r w:rsidRPr="00C15DD6">
        <w:rPr>
          <w:rFonts w:ascii="Arial" w:hAnsi="Arial" w:cs="Arial"/>
          <w:color w:val="1A1A1A" w:themeColor="background1" w:themeShade="1A"/>
          <w:sz w:val="24"/>
          <w:szCs w:val="24"/>
        </w:rPr>
        <w:lastRenderedPageBreak/>
        <w:t>escenarios, por lo que no puede generalizarse al resto de la población ubicada en dichos escenarios.</w:t>
      </w:r>
    </w:p>
    <w:p w:rsidR="000C2CA8" w:rsidRPr="00C15DD6" w:rsidRDefault="000C2CA8" w:rsidP="00681890">
      <w:pPr>
        <w:spacing w:after="0" w:line="360" w:lineRule="auto"/>
        <w:jc w:val="both"/>
        <w:rPr>
          <w:rFonts w:ascii="Arial" w:hAnsi="Arial" w:cs="Arial"/>
          <w:color w:val="1A1A1A" w:themeColor="background1" w:themeShade="1A"/>
          <w:sz w:val="24"/>
          <w:szCs w:val="24"/>
        </w:rPr>
      </w:pPr>
      <w:r w:rsidRPr="00C15DD6">
        <w:rPr>
          <w:rFonts w:ascii="Arial" w:hAnsi="Arial" w:cs="Arial"/>
          <w:color w:val="1A1A1A" w:themeColor="background1" w:themeShade="1A"/>
          <w:sz w:val="24"/>
          <w:szCs w:val="24"/>
        </w:rPr>
        <w:t>La muestra tiene una media de 37 años de edad, en cuanto al estado civil 42% reportó ser soltero, 30% casado y 26% vive en unión libre, con una media de 12 años 6  meses de sentencia y con un promedio de 5 años en prisión.</w:t>
      </w:r>
    </w:p>
    <w:p w:rsidR="00366B0A" w:rsidRPr="00C15DD6" w:rsidRDefault="000C2CA8" w:rsidP="00681890">
      <w:pPr>
        <w:spacing w:after="0" w:line="360" w:lineRule="auto"/>
        <w:jc w:val="both"/>
        <w:rPr>
          <w:rFonts w:ascii="Arial" w:hAnsi="Arial" w:cs="Arial"/>
          <w:color w:val="1A1A1A" w:themeColor="background1" w:themeShade="1A"/>
          <w:sz w:val="24"/>
          <w:szCs w:val="24"/>
        </w:rPr>
      </w:pPr>
      <w:r w:rsidRPr="00C15DD6">
        <w:rPr>
          <w:rFonts w:ascii="Arial" w:hAnsi="Arial" w:cs="Arial"/>
          <w:color w:val="1A1A1A" w:themeColor="background1" w:themeShade="1A"/>
          <w:sz w:val="24"/>
          <w:szCs w:val="24"/>
        </w:rPr>
        <w:t>Los delitos por los cuales se encuentran recluidos se distribuyen de la siguiente manera: robo (</w:t>
      </w:r>
      <w:r w:rsidR="00C42D92" w:rsidRPr="00C15DD6">
        <w:rPr>
          <w:rFonts w:ascii="Arial" w:hAnsi="Arial" w:cs="Arial"/>
          <w:color w:val="1A1A1A" w:themeColor="background1" w:themeShade="1A"/>
          <w:sz w:val="24"/>
          <w:szCs w:val="24"/>
        </w:rPr>
        <w:t>52%), homicidio (17%), secuestro</w:t>
      </w:r>
      <w:r w:rsidRPr="00C15DD6">
        <w:rPr>
          <w:rFonts w:ascii="Arial" w:hAnsi="Arial" w:cs="Arial"/>
          <w:color w:val="1A1A1A" w:themeColor="background1" w:themeShade="1A"/>
          <w:sz w:val="24"/>
          <w:szCs w:val="24"/>
        </w:rPr>
        <w:t xml:space="preserve"> (9%), violación (4%), delitos contra la salud (3%), encubrimiento por receptación (2%), extorsión (2%), corrupción de menores (1%), abuso sexual (1%) y lesiones (1%), en el rubro denominado otros (1%) se englobaron: sustracción de menores, pornografía, trata de personas, violencia intrafamiliar, abuso de confianza, fraude, operaciones con recursos de procedencia ilícita, portación de arma de fuego, delitos contra el ambiente y evasión de preso</w:t>
      </w:r>
      <w:r w:rsidR="00366B0A" w:rsidRPr="00C15DD6">
        <w:rPr>
          <w:rFonts w:ascii="Arial" w:hAnsi="Arial" w:cs="Arial"/>
          <w:color w:val="1A1A1A" w:themeColor="background1" w:themeShade="1A"/>
          <w:sz w:val="24"/>
          <w:szCs w:val="24"/>
        </w:rPr>
        <w:t xml:space="preserve"> (Ver gráfica 1)</w:t>
      </w:r>
      <w:r w:rsidRPr="00C15DD6">
        <w:rPr>
          <w:rFonts w:ascii="Arial" w:hAnsi="Arial" w:cs="Arial"/>
          <w:color w:val="1A1A1A" w:themeColor="background1" w:themeShade="1A"/>
          <w:sz w:val="24"/>
          <w:szCs w:val="24"/>
        </w:rPr>
        <w:t xml:space="preserve">. </w:t>
      </w:r>
    </w:p>
    <w:p w:rsidR="007648A4" w:rsidRPr="00C15DD6" w:rsidRDefault="007648A4" w:rsidP="00555ECE">
      <w:pPr>
        <w:spacing w:after="0" w:line="360" w:lineRule="auto"/>
        <w:rPr>
          <w:rFonts w:ascii="Times New Roman" w:hAnsi="Times New Roman" w:cs="Times New Roman"/>
          <w:color w:val="1A1A1A" w:themeColor="background1" w:themeShade="1A"/>
          <w:sz w:val="20"/>
          <w:szCs w:val="20"/>
        </w:rPr>
      </w:pPr>
    </w:p>
    <w:p w:rsidR="000C2CA8" w:rsidRPr="00C15DD6" w:rsidRDefault="000C2CA8" w:rsidP="00555ECE">
      <w:pPr>
        <w:spacing w:after="0" w:line="360" w:lineRule="auto"/>
        <w:rPr>
          <w:rFonts w:ascii="Arial" w:hAnsi="Arial" w:cs="Arial"/>
          <w:color w:val="1A1A1A" w:themeColor="background1" w:themeShade="1A"/>
          <w:sz w:val="20"/>
          <w:szCs w:val="20"/>
        </w:rPr>
      </w:pPr>
      <w:r w:rsidRPr="00C15DD6">
        <w:rPr>
          <w:rFonts w:ascii="Arial" w:hAnsi="Arial" w:cs="Arial"/>
          <w:color w:val="1A1A1A" w:themeColor="background1" w:themeShade="1A"/>
          <w:sz w:val="20"/>
          <w:szCs w:val="20"/>
        </w:rPr>
        <w:t>GRAFICA</w:t>
      </w:r>
      <w:r w:rsidR="00366B0A" w:rsidRPr="00C15DD6">
        <w:rPr>
          <w:rFonts w:ascii="Arial" w:hAnsi="Arial" w:cs="Arial"/>
          <w:color w:val="1A1A1A" w:themeColor="background1" w:themeShade="1A"/>
          <w:sz w:val="20"/>
          <w:szCs w:val="20"/>
        </w:rPr>
        <w:t xml:space="preserve"> 1. Delitos por los que se encuentran privados de su libertad</w:t>
      </w:r>
    </w:p>
    <w:p w:rsidR="00366B0A" w:rsidRPr="00C15DD6" w:rsidRDefault="00366B0A" w:rsidP="00366B0A">
      <w:pPr>
        <w:spacing w:after="0" w:line="360" w:lineRule="auto"/>
        <w:jc w:val="center"/>
        <w:rPr>
          <w:rFonts w:ascii="Times New Roman" w:hAnsi="Times New Roman" w:cs="Times New Roman"/>
          <w:color w:val="1A1A1A" w:themeColor="background1" w:themeShade="1A"/>
          <w:sz w:val="24"/>
          <w:szCs w:val="24"/>
        </w:rPr>
      </w:pPr>
      <w:r w:rsidRPr="00C15DD6">
        <w:rPr>
          <w:noProof/>
          <w:color w:val="1A1A1A" w:themeColor="background1" w:themeShade="1A"/>
          <w:lang w:eastAsia="es-MX"/>
        </w:rPr>
        <w:drawing>
          <wp:inline distT="0" distB="0" distL="0" distR="0">
            <wp:extent cx="4573656" cy="2759102"/>
            <wp:effectExtent l="19050" t="0" r="17394" b="3148"/>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C2CA8" w:rsidRPr="00C15DD6" w:rsidRDefault="000C2CA8" w:rsidP="00681890">
      <w:pPr>
        <w:spacing w:after="0" w:line="360" w:lineRule="auto"/>
        <w:jc w:val="both"/>
        <w:rPr>
          <w:rFonts w:ascii="Arial" w:hAnsi="Arial" w:cs="Arial"/>
          <w:color w:val="1A1A1A" w:themeColor="background1" w:themeShade="1A"/>
          <w:sz w:val="24"/>
          <w:szCs w:val="24"/>
        </w:rPr>
      </w:pPr>
      <w:r w:rsidRPr="00C15DD6">
        <w:rPr>
          <w:rFonts w:ascii="Arial" w:hAnsi="Arial" w:cs="Arial"/>
          <w:color w:val="1A1A1A" w:themeColor="background1" w:themeShade="1A"/>
          <w:sz w:val="24"/>
          <w:szCs w:val="24"/>
        </w:rPr>
        <w:t>En cuanto a su actividad laboral antes de ingresar a prisión, el 27% no contestó la pregunta, 24% tenían algún oficio (albañil, carpintero, mecánico, taxista, pepenador, fotógrafo, músico, etc.), 18% se dedicaba al comercio, 16% trabajaba como empleado (mesero, soldador, agricultor, cocinero, obrero, electricista, etc.), 5% era estudiante, 4% ejercían su profesión (abogado, arquitecto, contador público, publicista, periodista, etc.), otro 4% era servidor público (policía, militar) y un 1% se dedicaba al hogar</w:t>
      </w:r>
      <w:r w:rsidR="00D80518" w:rsidRPr="00C15DD6">
        <w:rPr>
          <w:rFonts w:ascii="Arial" w:hAnsi="Arial" w:cs="Arial"/>
          <w:color w:val="1A1A1A" w:themeColor="background1" w:themeShade="1A"/>
          <w:sz w:val="24"/>
          <w:szCs w:val="24"/>
        </w:rPr>
        <w:t xml:space="preserve"> (Ver gráfica 2)</w:t>
      </w:r>
      <w:r w:rsidRPr="00C15DD6">
        <w:rPr>
          <w:rFonts w:ascii="Arial" w:hAnsi="Arial" w:cs="Arial"/>
          <w:color w:val="1A1A1A" w:themeColor="background1" w:themeShade="1A"/>
          <w:sz w:val="24"/>
          <w:szCs w:val="24"/>
        </w:rPr>
        <w:t>.</w:t>
      </w:r>
    </w:p>
    <w:p w:rsidR="000C2CA8" w:rsidRPr="00C15DD6" w:rsidRDefault="000C2CA8" w:rsidP="00681890">
      <w:pPr>
        <w:spacing w:after="0" w:line="360" w:lineRule="auto"/>
        <w:jc w:val="both"/>
        <w:rPr>
          <w:rFonts w:ascii="Arial" w:hAnsi="Arial" w:cs="Arial"/>
          <w:color w:val="1A1A1A" w:themeColor="background1" w:themeShade="1A"/>
          <w:sz w:val="24"/>
          <w:szCs w:val="24"/>
        </w:rPr>
      </w:pPr>
      <w:r w:rsidRPr="00C15DD6">
        <w:rPr>
          <w:rFonts w:ascii="Arial" w:hAnsi="Arial" w:cs="Arial"/>
          <w:color w:val="1A1A1A" w:themeColor="background1" w:themeShade="1A"/>
          <w:sz w:val="24"/>
          <w:szCs w:val="24"/>
        </w:rPr>
        <w:lastRenderedPageBreak/>
        <w:t xml:space="preserve">Dentro del centro penitenciario su actividad laboral se distribuye de la siguiente manera: no contestó (20%), artesano (22%), estudiante (16%), asesor del centro escolar (10%), auxiliar de limpieza (10%), estafeta (8%), comerciante (6%) y otros (8%) en los que se incluyen jardinero, lavar ropa, limpieza de estancias ajenas, tarjetero, hacer mandados, atender un puesto, etc.). </w:t>
      </w:r>
    </w:p>
    <w:p w:rsidR="007648A4" w:rsidRPr="00C15DD6" w:rsidRDefault="007648A4" w:rsidP="00555ECE">
      <w:pPr>
        <w:spacing w:after="0" w:line="360" w:lineRule="auto"/>
        <w:rPr>
          <w:rFonts w:ascii="Times New Roman" w:hAnsi="Times New Roman" w:cs="Times New Roman"/>
          <w:color w:val="1A1A1A" w:themeColor="background1" w:themeShade="1A"/>
          <w:sz w:val="20"/>
          <w:szCs w:val="20"/>
        </w:rPr>
      </w:pPr>
    </w:p>
    <w:p w:rsidR="00D80518" w:rsidRPr="00C15DD6" w:rsidRDefault="00D80518" w:rsidP="00555ECE">
      <w:pPr>
        <w:spacing w:after="0" w:line="360" w:lineRule="auto"/>
        <w:rPr>
          <w:rFonts w:ascii="Arial" w:hAnsi="Arial" w:cs="Arial"/>
          <w:color w:val="1A1A1A" w:themeColor="background1" w:themeShade="1A"/>
          <w:sz w:val="20"/>
          <w:szCs w:val="20"/>
        </w:rPr>
      </w:pPr>
      <w:r w:rsidRPr="00C15DD6">
        <w:rPr>
          <w:rFonts w:ascii="Arial" w:hAnsi="Arial" w:cs="Arial"/>
          <w:color w:val="1A1A1A" w:themeColor="background1" w:themeShade="1A"/>
          <w:sz w:val="20"/>
          <w:szCs w:val="20"/>
        </w:rPr>
        <w:t>Gráfica 2. Actividad laboral antes de ingresar a prisión</w:t>
      </w:r>
    </w:p>
    <w:p w:rsidR="00D80518" w:rsidRPr="00C15DD6" w:rsidRDefault="00D80518" w:rsidP="00D80518">
      <w:pPr>
        <w:spacing w:after="0" w:line="360" w:lineRule="auto"/>
        <w:jc w:val="center"/>
        <w:rPr>
          <w:rFonts w:ascii="Times New Roman" w:hAnsi="Times New Roman" w:cs="Times New Roman"/>
          <w:color w:val="1A1A1A" w:themeColor="background1" w:themeShade="1A"/>
          <w:sz w:val="24"/>
          <w:szCs w:val="24"/>
        </w:rPr>
      </w:pPr>
      <w:r w:rsidRPr="00C15DD6">
        <w:rPr>
          <w:noProof/>
          <w:color w:val="1A1A1A" w:themeColor="background1" w:themeShade="1A"/>
          <w:lang w:eastAsia="es-MX"/>
        </w:rPr>
        <w:drawing>
          <wp:inline distT="0" distB="0" distL="0" distR="0">
            <wp:extent cx="4583181" cy="2393343"/>
            <wp:effectExtent l="19050" t="0" r="26919" b="6957"/>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C2CA8" w:rsidRPr="00C15DD6" w:rsidRDefault="000C2CA8" w:rsidP="009050B0">
      <w:pPr>
        <w:spacing w:after="0" w:line="360" w:lineRule="auto"/>
        <w:jc w:val="both"/>
        <w:rPr>
          <w:rFonts w:ascii="Arial" w:hAnsi="Arial" w:cs="Arial"/>
          <w:color w:val="1A1A1A" w:themeColor="background1" w:themeShade="1A"/>
          <w:sz w:val="24"/>
          <w:szCs w:val="24"/>
        </w:rPr>
      </w:pPr>
      <w:r w:rsidRPr="00C15DD6">
        <w:rPr>
          <w:rFonts w:ascii="Arial" w:hAnsi="Arial" w:cs="Arial"/>
          <w:color w:val="1A1A1A" w:themeColor="background1" w:themeShade="1A"/>
          <w:sz w:val="24"/>
          <w:szCs w:val="24"/>
        </w:rPr>
        <w:t>Por lo que respecta al nivel de escolaridad con el que ingresaron a prisión: no fue a la escuela (1%), primaria incompleta (7%), primaria completa (18%), secundaria incompleta (14%), secundaria completa (28%), bachillerato incompleto (10%), bachillerato completo (9%), licenciatura incompleta (4%), licenciatura completa (5%) y posgrado (1%)</w:t>
      </w:r>
      <w:r w:rsidR="00D80518" w:rsidRPr="00C15DD6">
        <w:rPr>
          <w:rFonts w:ascii="Arial" w:hAnsi="Arial" w:cs="Arial"/>
          <w:color w:val="1A1A1A" w:themeColor="background1" w:themeShade="1A"/>
          <w:sz w:val="24"/>
          <w:szCs w:val="24"/>
        </w:rPr>
        <w:t xml:space="preserve"> (Ver gráfica 3)</w:t>
      </w:r>
      <w:r w:rsidRPr="00C15DD6">
        <w:rPr>
          <w:rFonts w:ascii="Arial" w:hAnsi="Arial" w:cs="Arial"/>
          <w:color w:val="1A1A1A" w:themeColor="background1" w:themeShade="1A"/>
          <w:sz w:val="24"/>
          <w:szCs w:val="24"/>
        </w:rPr>
        <w:t xml:space="preserve">. </w:t>
      </w:r>
    </w:p>
    <w:p w:rsidR="007648A4" w:rsidRPr="00C15DD6" w:rsidRDefault="007648A4" w:rsidP="00555ECE">
      <w:pPr>
        <w:spacing w:after="0" w:line="360" w:lineRule="auto"/>
        <w:rPr>
          <w:rFonts w:ascii="Times New Roman" w:hAnsi="Times New Roman" w:cs="Times New Roman"/>
          <w:color w:val="1A1A1A" w:themeColor="background1" w:themeShade="1A"/>
          <w:sz w:val="20"/>
          <w:szCs w:val="20"/>
        </w:rPr>
      </w:pPr>
    </w:p>
    <w:p w:rsidR="00D80518" w:rsidRPr="00C15DD6" w:rsidRDefault="00D80518" w:rsidP="00555ECE">
      <w:pPr>
        <w:spacing w:after="0" w:line="360" w:lineRule="auto"/>
        <w:rPr>
          <w:rFonts w:ascii="Arial" w:hAnsi="Arial" w:cs="Arial"/>
          <w:color w:val="1A1A1A" w:themeColor="background1" w:themeShade="1A"/>
          <w:sz w:val="20"/>
          <w:szCs w:val="20"/>
        </w:rPr>
      </w:pPr>
      <w:r w:rsidRPr="00C15DD6">
        <w:rPr>
          <w:rFonts w:ascii="Arial" w:hAnsi="Arial" w:cs="Arial"/>
          <w:color w:val="1A1A1A" w:themeColor="background1" w:themeShade="1A"/>
          <w:sz w:val="20"/>
          <w:szCs w:val="20"/>
        </w:rPr>
        <w:t>Gráfica 3. Nivel de escolaridad antes de ingresar a prisión</w:t>
      </w:r>
    </w:p>
    <w:p w:rsidR="00D80518" w:rsidRPr="00C15DD6" w:rsidRDefault="00D80518" w:rsidP="00B4260B">
      <w:pPr>
        <w:spacing w:after="0" w:line="360" w:lineRule="auto"/>
        <w:jc w:val="center"/>
        <w:rPr>
          <w:rFonts w:ascii="Times New Roman" w:hAnsi="Times New Roman" w:cs="Times New Roman"/>
          <w:color w:val="1A1A1A" w:themeColor="background1" w:themeShade="1A"/>
          <w:sz w:val="24"/>
          <w:szCs w:val="24"/>
        </w:rPr>
      </w:pPr>
      <w:r w:rsidRPr="00C15DD6">
        <w:rPr>
          <w:noProof/>
          <w:color w:val="1A1A1A" w:themeColor="background1" w:themeShade="1A"/>
          <w:lang w:eastAsia="es-MX"/>
        </w:rPr>
        <w:drawing>
          <wp:inline distT="0" distB="0" distL="0" distR="0">
            <wp:extent cx="4583181" cy="2568272"/>
            <wp:effectExtent l="19050" t="0" r="26919" b="3478"/>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C2CA8" w:rsidRPr="00C15DD6" w:rsidRDefault="000C2CA8" w:rsidP="009050B0">
      <w:pPr>
        <w:spacing w:after="0" w:line="360" w:lineRule="auto"/>
        <w:jc w:val="both"/>
        <w:rPr>
          <w:rFonts w:ascii="Arial" w:hAnsi="Arial" w:cs="Arial"/>
          <w:color w:val="1A1A1A" w:themeColor="background1" w:themeShade="1A"/>
          <w:sz w:val="24"/>
          <w:szCs w:val="24"/>
        </w:rPr>
      </w:pPr>
      <w:r w:rsidRPr="00C15DD6">
        <w:rPr>
          <w:rFonts w:ascii="Arial" w:hAnsi="Arial" w:cs="Arial"/>
          <w:color w:val="1A1A1A" w:themeColor="background1" w:themeShade="1A"/>
          <w:sz w:val="24"/>
          <w:szCs w:val="24"/>
        </w:rPr>
        <w:lastRenderedPageBreak/>
        <w:t xml:space="preserve">Los motivos reportados para haber dejado de estudiar fueron principalmente la ausencia de recursos económicos dentro del núcleo familiar (55%), empezar a trabajar (11%), ingresar al reclusorio (10%), no le gustaba la escuela (5%), consumir drogas (4%), casarse/tener ,hijos (3%), concluir el ciclo </w:t>
      </w:r>
      <w:r w:rsidR="00555ECE" w:rsidRPr="00C15DD6">
        <w:rPr>
          <w:rFonts w:ascii="Arial" w:hAnsi="Arial" w:cs="Arial"/>
          <w:color w:val="1A1A1A" w:themeColor="background1" w:themeShade="1A"/>
          <w:sz w:val="24"/>
          <w:szCs w:val="24"/>
        </w:rPr>
        <w:t>escolar (2%)</w:t>
      </w:r>
      <w:r w:rsidRPr="00C15DD6">
        <w:rPr>
          <w:rFonts w:ascii="Arial" w:hAnsi="Arial" w:cs="Arial"/>
          <w:color w:val="1A1A1A" w:themeColor="background1" w:themeShade="1A"/>
          <w:sz w:val="24"/>
          <w:szCs w:val="24"/>
        </w:rPr>
        <w:t>, reprobar materias (1%), problemas familiares (1%), desinterés por parte de la familia (1%) y otros (1%) donde se agruparon: cambio de domicilio, no haber escuela en donde vivía, dificultad para llegar a la escuela, enfermedad, fallecimiento de padres, no haber sido aceptado en alguna escuela de nivel medio superior, etc.)</w:t>
      </w:r>
      <w:r w:rsidR="006859D2" w:rsidRPr="00C15DD6">
        <w:rPr>
          <w:rFonts w:ascii="Arial" w:hAnsi="Arial" w:cs="Arial"/>
          <w:color w:val="1A1A1A" w:themeColor="background1" w:themeShade="1A"/>
          <w:sz w:val="24"/>
          <w:szCs w:val="24"/>
        </w:rPr>
        <w:t xml:space="preserve"> (Ver gráfica 4)</w:t>
      </w:r>
      <w:r w:rsidRPr="00C15DD6">
        <w:rPr>
          <w:rFonts w:ascii="Arial" w:hAnsi="Arial" w:cs="Arial"/>
          <w:color w:val="1A1A1A" w:themeColor="background1" w:themeShade="1A"/>
          <w:sz w:val="24"/>
          <w:szCs w:val="24"/>
        </w:rPr>
        <w:t>.</w:t>
      </w:r>
    </w:p>
    <w:p w:rsidR="00B15116" w:rsidRPr="00C15DD6" w:rsidRDefault="00B15116" w:rsidP="00555ECE">
      <w:pPr>
        <w:spacing w:after="0" w:line="360" w:lineRule="auto"/>
        <w:rPr>
          <w:rFonts w:ascii="Times New Roman" w:hAnsi="Times New Roman" w:cs="Times New Roman"/>
          <w:color w:val="1A1A1A" w:themeColor="background1" w:themeShade="1A"/>
          <w:sz w:val="20"/>
          <w:szCs w:val="20"/>
        </w:rPr>
      </w:pPr>
    </w:p>
    <w:p w:rsidR="006859D2" w:rsidRPr="00C15DD6" w:rsidRDefault="006859D2" w:rsidP="00555ECE">
      <w:pPr>
        <w:spacing w:after="0" w:line="360" w:lineRule="auto"/>
        <w:rPr>
          <w:rFonts w:ascii="Arial" w:hAnsi="Arial" w:cs="Arial"/>
          <w:color w:val="1A1A1A" w:themeColor="background1" w:themeShade="1A"/>
          <w:sz w:val="20"/>
          <w:szCs w:val="20"/>
        </w:rPr>
      </w:pPr>
      <w:r w:rsidRPr="00C15DD6">
        <w:rPr>
          <w:rFonts w:ascii="Arial" w:hAnsi="Arial" w:cs="Arial"/>
          <w:color w:val="1A1A1A" w:themeColor="background1" w:themeShade="1A"/>
          <w:sz w:val="20"/>
          <w:szCs w:val="20"/>
        </w:rPr>
        <w:t>Gráfica 4. Motivos por los que dejaron de estudiar</w:t>
      </w:r>
    </w:p>
    <w:p w:rsidR="006859D2" w:rsidRPr="00C15DD6" w:rsidRDefault="006859D2" w:rsidP="006859D2">
      <w:pPr>
        <w:spacing w:after="0" w:line="360" w:lineRule="auto"/>
        <w:jc w:val="center"/>
        <w:rPr>
          <w:rFonts w:ascii="Times New Roman" w:hAnsi="Times New Roman" w:cs="Times New Roman"/>
          <w:color w:val="1A1A1A" w:themeColor="background1" w:themeShade="1A"/>
          <w:sz w:val="24"/>
          <w:szCs w:val="24"/>
        </w:rPr>
      </w:pPr>
      <w:r w:rsidRPr="00C15DD6">
        <w:rPr>
          <w:noProof/>
          <w:color w:val="1A1A1A" w:themeColor="background1" w:themeShade="1A"/>
          <w:lang w:eastAsia="es-MX"/>
        </w:rPr>
        <w:drawing>
          <wp:inline distT="0" distB="0" distL="0" distR="0">
            <wp:extent cx="4575561" cy="2830664"/>
            <wp:effectExtent l="19050" t="0" r="15489" b="7786"/>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F2592" w:rsidRPr="00C15DD6" w:rsidRDefault="004F2592" w:rsidP="00B15116">
      <w:pPr>
        <w:spacing w:after="0" w:line="240" w:lineRule="auto"/>
        <w:jc w:val="both"/>
        <w:rPr>
          <w:rFonts w:ascii="Times New Roman" w:hAnsi="Times New Roman" w:cs="Times New Roman"/>
          <w:color w:val="1A1A1A" w:themeColor="background1" w:themeShade="1A"/>
          <w:sz w:val="24"/>
          <w:szCs w:val="24"/>
        </w:rPr>
      </w:pPr>
    </w:p>
    <w:p w:rsidR="000C2CA8" w:rsidRPr="00C15DD6" w:rsidRDefault="000C2CA8" w:rsidP="009050B0">
      <w:pPr>
        <w:spacing w:after="0" w:line="360" w:lineRule="auto"/>
        <w:jc w:val="both"/>
        <w:rPr>
          <w:rFonts w:ascii="Arial" w:hAnsi="Arial" w:cs="Arial"/>
          <w:color w:val="1A1A1A" w:themeColor="background1" w:themeShade="1A"/>
          <w:sz w:val="24"/>
          <w:szCs w:val="24"/>
        </w:rPr>
      </w:pPr>
      <w:r w:rsidRPr="00C15DD6">
        <w:rPr>
          <w:rFonts w:ascii="Arial" w:hAnsi="Arial" w:cs="Arial"/>
          <w:color w:val="1A1A1A" w:themeColor="background1" w:themeShade="1A"/>
          <w:sz w:val="24"/>
          <w:szCs w:val="24"/>
        </w:rPr>
        <w:t xml:space="preserve">Actualmente el nivel de escolaridad con el que cuentan es: inscritos en </w:t>
      </w:r>
      <w:proofErr w:type="gramStart"/>
      <w:r w:rsidRPr="00C15DD6">
        <w:rPr>
          <w:rFonts w:ascii="Arial" w:hAnsi="Arial" w:cs="Arial"/>
          <w:color w:val="1A1A1A" w:themeColor="background1" w:themeShade="1A"/>
          <w:sz w:val="24"/>
          <w:szCs w:val="24"/>
        </w:rPr>
        <w:t>secundaria (27%), inscritos</w:t>
      </w:r>
      <w:proofErr w:type="gramEnd"/>
      <w:r w:rsidRPr="00C15DD6">
        <w:rPr>
          <w:rFonts w:ascii="Arial" w:hAnsi="Arial" w:cs="Arial"/>
          <w:color w:val="1A1A1A" w:themeColor="background1" w:themeShade="1A"/>
          <w:sz w:val="24"/>
          <w:szCs w:val="24"/>
        </w:rPr>
        <w:t xml:space="preserve"> en bachillerato (59%), inscritos en licenciatura (14%).</w:t>
      </w:r>
      <w:r w:rsidR="006859D2" w:rsidRPr="00C15DD6">
        <w:rPr>
          <w:rFonts w:ascii="Arial" w:hAnsi="Arial" w:cs="Arial"/>
          <w:color w:val="1A1A1A" w:themeColor="background1" w:themeShade="1A"/>
          <w:sz w:val="24"/>
          <w:szCs w:val="24"/>
        </w:rPr>
        <w:t xml:space="preserve"> </w:t>
      </w:r>
      <w:r w:rsidRPr="00C15DD6">
        <w:rPr>
          <w:rFonts w:ascii="Arial" w:hAnsi="Arial" w:cs="Arial"/>
          <w:color w:val="1A1A1A" w:themeColor="background1" w:themeShade="1A"/>
          <w:sz w:val="24"/>
          <w:szCs w:val="24"/>
        </w:rPr>
        <w:t>Los motivos señalados para inscribirse en las actividades escolares se distribuyen en superarme (55%), aprender (18%), obtener un beneficio institucional o legal (14%), mantenerse ocupado (9%) y presión por parte de la familia (1%).</w:t>
      </w:r>
    </w:p>
    <w:p w:rsidR="000C2CA8" w:rsidRPr="00C15DD6" w:rsidRDefault="000C2CA8" w:rsidP="009050B0">
      <w:pPr>
        <w:spacing w:after="0" w:line="360" w:lineRule="auto"/>
        <w:jc w:val="both"/>
        <w:rPr>
          <w:rFonts w:ascii="Arial" w:hAnsi="Arial" w:cs="Arial"/>
          <w:color w:val="1A1A1A" w:themeColor="background1" w:themeShade="1A"/>
          <w:sz w:val="24"/>
          <w:szCs w:val="24"/>
        </w:rPr>
      </w:pPr>
      <w:r w:rsidRPr="00C15DD6">
        <w:rPr>
          <w:rFonts w:ascii="Arial" w:hAnsi="Arial" w:cs="Arial"/>
          <w:color w:val="1A1A1A" w:themeColor="background1" w:themeShade="1A"/>
          <w:sz w:val="24"/>
          <w:szCs w:val="24"/>
        </w:rPr>
        <w:t xml:space="preserve">Dentro de los beneficios que perciben como parte de su participación en las actividades escolares se refieren he aprendido (64%), se han superado (11%), obtener una matrícula o un certificado (7%), ninguno (6%), mantenerse ocupado (3%), obtuvo algún beneficio legal o institucional (2%).  Consideran que esta participación tendrá la siguiente utilidad cuando obtengan su libertad: </w:t>
      </w:r>
      <w:r w:rsidRPr="00C15DD6">
        <w:rPr>
          <w:rFonts w:ascii="Arial" w:hAnsi="Arial" w:cs="Arial"/>
          <w:color w:val="1A1A1A" w:themeColor="background1" w:themeShade="1A"/>
          <w:sz w:val="24"/>
          <w:szCs w:val="24"/>
        </w:rPr>
        <w:lastRenderedPageBreak/>
        <w:t>para el 54% es una forma de superarse (tanto en lo individual como dentro del grupo familiar), un 15% aspira a conseguir un trabajo o mejorar el que tiene en cuanto a incrementar su salario, el 23% cree que no le servirá y 8% no contestó.</w:t>
      </w:r>
    </w:p>
    <w:p w:rsidR="000C2CA8" w:rsidRPr="00C15DD6" w:rsidRDefault="000C2CA8" w:rsidP="009050B0">
      <w:pPr>
        <w:spacing w:after="0" w:line="360" w:lineRule="auto"/>
        <w:jc w:val="both"/>
        <w:rPr>
          <w:rFonts w:ascii="Arial" w:hAnsi="Arial" w:cs="Arial"/>
          <w:color w:val="1A1A1A" w:themeColor="background1" w:themeShade="1A"/>
          <w:sz w:val="24"/>
          <w:szCs w:val="24"/>
        </w:rPr>
      </w:pPr>
      <w:r w:rsidRPr="00C15DD6">
        <w:rPr>
          <w:rFonts w:ascii="Arial" w:hAnsi="Arial" w:cs="Arial"/>
          <w:color w:val="1A1A1A" w:themeColor="background1" w:themeShade="1A"/>
          <w:sz w:val="24"/>
          <w:szCs w:val="24"/>
        </w:rPr>
        <w:t>El 95% de los participantes señalaron ser apoyados por sus familiares en la decisión de participar en las actividades escolares, el 1% no recibe apoyo familiar, otro 1% no cuenta con familia y el 3% no respondió el reactivo.</w:t>
      </w:r>
    </w:p>
    <w:p w:rsidR="00F5409A" w:rsidRPr="00C15DD6" w:rsidRDefault="000C2CA8" w:rsidP="009050B0">
      <w:pPr>
        <w:spacing w:after="0" w:line="360" w:lineRule="auto"/>
        <w:jc w:val="both"/>
        <w:rPr>
          <w:rFonts w:ascii="Arial" w:hAnsi="Arial" w:cs="Arial"/>
          <w:color w:val="1A1A1A" w:themeColor="background1" w:themeShade="1A"/>
          <w:sz w:val="24"/>
          <w:szCs w:val="24"/>
        </w:rPr>
      </w:pPr>
      <w:r w:rsidRPr="00C15DD6">
        <w:rPr>
          <w:rFonts w:ascii="Arial" w:hAnsi="Arial" w:cs="Arial"/>
          <w:color w:val="1A1A1A" w:themeColor="background1" w:themeShade="1A"/>
          <w:sz w:val="24"/>
          <w:szCs w:val="24"/>
        </w:rPr>
        <w:t xml:space="preserve">Se les preguntó qué cambiarían para mejorar el servicio que brindan las instituciones escolares dentro de los centros penitenciarios y mencionaron: nada (41%), no contestó (17%), asesores mejores preparados (14%), más tiempo de clase (7%), tener más equipo y mejores instalaciones (6%), tener asesores externos (3%), mayores facilidades para obtener una matrícula/certificado/realizar exámenes (3%), que se impartan más materias o carreras (3%), otros (2%) donde se incluyeron cambiar los horarios, que no vendan las constancias, el sistema educativo en general, etc. </w:t>
      </w:r>
    </w:p>
    <w:p w:rsidR="000C2CA8" w:rsidRPr="00C15DD6" w:rsidRDefault="00F5409A" w:rsidP="009050B0">
      <w:pPr>
        <w:spacing w:after="0" w:line="360" w:lineRule="auto"/>
        <w:jc w:val="both"/>
        <w:rPr>
          <w:rFonts w:ascii="Times New Roman" w:hAnsi="Times New Roman" w:cs="Times New Roman"/>
          <w:color w:val="1A1A1A" w:themeColor="background1" w:themeShade="1A"/>
          <w:sz w:val="24"/>
          <w:szCs w:val="24"/>
        </w:rPr>
      </w:pPr>
      <w:r w:rsidRPr="00C15DD6">
        <w:rPr>
          <w:rFonts w:ascii="Arial" w:hAnsi="Arial" w:cs="Arial"/>
          <w:color w:val="1A1A1A" w:themeColor="background1" w:themeShade="1A"/>
          <w:sz w:val="24"/>
          <w:szCs w:val="24"/>
        </w:rPr>
        <w:t xml:space="preserve">En cuanto a los estilos de aprendizaje, el 47% resultó teórico, 28% reflexivo, 16% pragmático y 9% activo. </w:t>
      </w:r>
      <w:r w:rsidR="000C2CA8" w:rsidRPr="00C15DD6">
        <w:rPr>
          <w:rFonts w:ascii="Arial" w:hAnsi="Arial" w:cs="Arial"/>
          <w:color w:val="1A1A1A" w:themeColor="background1" w:themeShade="1A"/>
          <w:sz w:val="24"/>
          <w:szCs w:val="24"/>
        </w:rPr>
        <w:t>Al revisar esta categoría por centro, se encontró que excepto en el CFRST y en CEVARESO donde el estilo reflexivo puntúa ligeramente más alto, en los 7 cen</w:t>
      </w:r>
      <w:r w:rsidRPr="00C15DD6">
        <w:rPr>
          <w:rFonts w:ascii="Arial" w:hAnsi="Arial" w:cs="Arial"/>
          <w:color w:val="1A1A1A" w:themeColor="background1" w:themeShade="1A"/>
          <w:sz w:val="24"/>
          <w:szCs w:val="24"/>
        </w:rPr>
        <w:t>t</w:t>
      </w:r>
      <w:r w:rsidR="000C2CA8" w:rsidRPr="00C15DD6">
        <w:rPr>
          <w:rFonts w:ascii="Arial" w:hAnsi="Arial" w:cs="Arial"/>
          <w:color w:val="1A1A1A" w:themeColor="background1" w:themeShade="1A"/>
          <w:sz w:val="24"/>
          <w:szCs w:val="24"/>
        </w:rPr>
        <w:t xml:space="preserve">ros restantes predomina el estilo </w:t>
      </w:r>
      <w:r w:rsidR="00555ECE" w:rsidRPr="00C15DD6">
        <w:rPr>
          <w:rFonts w:ascii="Arial" w:hAnsi="Arial" w:cs="Arial"/>
          <w:color w:val="1A1A1A" w:themeColor="background1" w:themeShade="1A"/>
          <w:sz w:val="24"/>
          <w:szCs w:val="24"/>
        </w:rPr>
        <w:t>teórico</w:t>
      </w:r>
      <w:r w:rsidR="000C2CA8" w:rsidRPr="00C15DD6">
        <w:rPr>
          <w:rFonts w:ascii="Arial" w:hAnsi="Arial" w:cs="Arial"/>
          <w:color w:val="1A1A1A" w:themeColor="background1" w:themeShade="1A"/>
          <w:sz w:val="24"/>
          <w:szCs w:val="24"/>
        </w:rPr>
        <w:t xml:space="preserve"> con una media de 3 años 11 meses</w:t>
      </w:r>
      <w:r w:rsidR="006859D2" w:rsidRPr="00C15DD6">
        <w:rPr>
          <w:rFonts w:ascii="Arial" w:hAnsi="Arial" w:cs="Arial"/>
          <w:color w:val="1A1A1A" w:themeColor="background1" w:themeShade="1A"/>
          <w:sz w:val="24"/>
          <w:szCs w:val="24"/>
        </w:rPr>
        <w:t xml:space="preserve"> (Ver gráfica 5)</w:t>
      </w:r>
      <w:r w:rsidR="000C2CA8" w:rsidRPr="00C15DD6">
        <w:rPr>
          <w:rFonts w:ascii="Arial" w:hAnsi="Arial" w:cs="Arial"/>
          <w:color w:val="1A1A1A" w:themeColor="background1" w:themeShade="1A"/>
          <w:sz w:val="24"/>
          <w:szCs w:val="24"/>
        </w:rPr>
        <w:t>.</w:t>
      </w:r>
    </w:p>
    <w:p w:rsidR="009050B0" w:rsidRDefault="009050B0" w:rsidP="009050B0">
      <w:pPr>
        <w:spacing w:after="0" w:line="360" w:lineRule="auto"/>
        <w:rPr>
          <w:rFonts w:ascii="Arial" w:hAnsi="Arial" w:cs="Arial"/>
          <w:color w:val="1A1A1A" w:themeColor="background1" w:themeShade="1A"/>
          <w:sz w:val="20"/>
          <w:szCs w:val="20"/>
        </w:rPr>
      </w:pPr>
    </w:p>
    <w:p w:rsidR="009050B0" w:rsidRDefault="009050B0" w:rsidP="00E31DD2">
      <w:pPr>
        <w:spacing w:after="0" w:line="360" w:lineRule="auto"/>
        <w:rPr>
          <w:rFonts w:ascii="Arial" w:hAnsi="Arial" w:cs="Arial"/>
          <w:color w:val="1A1A1A" w:themeColor="background1" w:themeShade="1A"/>
          <w:sz w:val="20"/>
          <w:szCs w:val="20"/>
        </w:rPr>
      </w:pPr>
      <w:r w:rsidRPr="00C15DD6">
        <w:rPr>
          <w:rFonts w:ascii="Arial" w:hAnsi="Arial" w:cs="Arial"/>
          <w:color w:val="1A1A1A" w:themeColor="background1" w:themeShade="1A"/>
          <w:sz w:val="20"/>
          <w:szCs w:val="20"/>
        </w:rPr>
        <w:t>Gráfica 5. Estilo de aprendizaje por centro penitenciario</w:t>
      </w:r>
      <w:r w:rsidRPr="00C15DD6">
        <w:rPr>
          <w:rFonts w:ascii="Arial" w:hAnsi="Arial" w:cs="Arial"/>
          <w:noProof/>
          <w:color w:val="1A1A1A" w:themeColor="background1" w:themeShade="1A"/>
          <w:sz w:val="20"/>
          <w:szCs w:val="20"/>
          <w:lang w:val="es-ES" w:eastAsia="es-ES"/>
        </w:rPr>
        <w:t xml:space="preserve"> </w:t>
      </w:r>
      <w:r w:rsidR="00A069A8" w:rsidRPr="00C15DD6">
        <w:rPr>
          <w:rFonts w:ascii="Arial" w:hAnsi="Arial" w:cs="Arial"/>
          <w:noProof/>
          <w:color w:val="1A1A1A" w:themeColor="background1" w:themeShade="1A"/>
          <w:sz w:val="20"/>
          <w:szCs w:val="20"/>
          <w:lang w:eastAsia="es-MX"/>
        </w:rPr>
        <w:drawing>
          <wp:anchor distT="0" distB="0" distL="114300" distR="114300" simplePos="0" relativeHeight="251658240" behindDoc="0" locked="0" layoutInCell="1" allowOverlap="1">
            <wp:simplePos x="0" y="0"/>
            <wp:positionH relativeFrom="column">
              <wp:posOffset>19685</wp:posOffset>
            </wp:positionH>
            <wp:positionV relativeFrom="paragraph">
              <wp:posOffset>292735</wp:posOffset>
            </wp:positionV>
            <wp:extent cx="5347970" cy="2851150"/>
            <wp:effectExtent l="19050" t="0" r="24130" b="6350"/>
            <wp:wrapSquare wrapText="bothSides"/>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6859D2" w:rsidRPr="00C15DD6" w:rsidRDefault="006859D2" w:rsidP="009050B0">
      <w:pPr>
        <w:spacing w:after="0" w:line="360" w:lineRule="auto"/>
        <w:rPr>
          <w:rFonts w:ascii="Arial" w:hAnsi="Arial" w:cs="Arial"/>
          <w:color w:val="1A1A1A" w:themeColor="background1" w:themeShade="1A"/>
          <w:sz w:val="24"/>
          <w:szCs w:val="24"/>
        </w:rPr>
      </w:pPr>
    </w:p>
    <w:p w:rsidR="000C2CA8" w:rsidRPr="00C15DD6" w:rsidRDefault="000C2CA8" w:rsidP="009050B0">
      <w:pPr>
        <w:spacing w:after="0" w:line="360" w:lineRule="auto"/>
        <w:jc w:val="both"/>
        <w:rPr>
          <w:rFonts w:ascii="Arial" w:hAnsi="Arial" w:cs="Arial"/>
          <w:color w:val="1A1A1A" w:themeColor="background1" w:themeShade="1A"/>
          <w:sz w:val="24"/>
          <w:szCs w:val="24"/>
        </w:rPr>
      </w:pPr>
      <w:r w:rsidRPr="00C15DD6">
        <w:rPr>
          <w:rFonts w:ascii="Arial" w:hAnsi="Arial" w:cs="Arial"/>
          <w:color w:val="1A1A1A" w:themeColor="background1" w:themeShade="1A"/>
          <w:sz w:val="24"/>
          <w:szCs w:val="24"/>
        </w:rPr>
        <w:lastRenderedPageBreak/>
        <w:t>Al analizar los datos por género encontramos en lo que se refiere a la sentencia que mientras la media para los varones es de 11 años 7 meses, para las mujeres es de 13 años 7 meses.</w:t>
      </w:r>
    </w:p>
    <w:p w:rsidR="000C2CA8" w:rsidRPr="00C15DD6" w:rsidRDefault="00555ECE" w:rsidP="009050B0">
      <w:pPr>
        <w:spacing w:after="0" w:line="360" w:lineRule="auto"/>
        <w:jc w:val="both"/>
        <w:rPr>
          <w:rFonts w:ascii="Arial" w:hAnsi="Arial" w:cs="Arial"/>
          <w:color w:val="1A1A1A" w:themeColor="background1" w:themeShade="1A"/>
          <w:sz w:val="24"/>
          <w:szCs w:val="24"/>
        </w:rPr>
      </w:pPr>
      <w:r w:rsidRPr="00C15DD6">
        <w:rPr>
          <w:rFonts w:ascii="Arial" w:hAnsi="Arial" w:cs="Arial"/>
          <w:color w:val="1A1A1A" w:themeColor="background1" w:themeShade="1A"/>
          <w:sz w:val="24"/>
          <w:szCs w:val="24"/>
        </w:rPr>
        <w:t>Referente</w:t>
      </w:r>
      <w:r w:rsidR="000C2CA8" w:rsidRPr="00C15DD6">
        <w:rPr>
          <w:rFonts w:ascii="Arial" w:hAnsi="Arial" w:cs="Arial"/>
          <w:color w:val="1A1A1A" w:themeColor="background1" w:themeShade="1A"/>
          <w:sz w:val="24"/>
          <w:szCs w:val="24"/>
        </w:rPr>
        <w:t xml:space="preserve"> al tiempo que llevan inscritos en las actividades educativas, se puede observar que la población de la Penitenciaria del Distrito Federal es quien tiene mayor tiempo inscrita con una media de 7 años 3 meses.</w:t>
      </w:r>
    </w:p>
    <w:p w:rsidR="00E31DD2" w:rsidRDefault="0084556E" w:rsidP="00E31DD2">
      <w:pPr>
        <w:spacing w:line="360" w:lineRule="auto"/>
        <w:jc w:val="both"/>
        <w:rPr>
          <w:rFonts w:ascii="Arial" w:hAnsi="Arial" w:cs="Arial"/>
          <w:color w:val="1A1A1A" w:themeColor="background1" w:themeShade="1A"/>
          <w:sz w:val="24"/>
          <w:szCs w:val="24"/>
        </w:rPr>
      </w:pPr>
      <w:r w:rsidRPr="00C15DD6">
        <w:rPr>
          <w:rFonts w:ascii="Arial" w:hAnsi="Arial" w:cs="Arial"/>
          <w:color w:val="1A1A1A" w:themeColor="background1" w:themeShade="1A"/>
          <w:sz w:val="24"/>
          <w:szCs w:val="24"/>
        </w:rPr>
        <w:t>Con respecto a lo que cambiarían de las actividades escolares es posible identificar que el 80% de quienes no respondieron corresponde a los niveles de primaria y secundaria, un 81% de quienes resp</w:t>
      </w:r>
      <w:r w:rsidR="00F95B7B" w:rsidRPr="00C15DD6">
        <w:rPr>
          <w:rFonts w:ascii="Arial" w:hAnsi="Arial" w:cs="Arial"/>
          <w:color w:val="1A1A1A" w:themeColor="background1" w:themeShade="1A"/>
          <w:sz w:val="24"/>
          <w:szCs w:val="24"/>
        </w:rPr>
        <w:t>o</w:t>
      </w:r>
      <w:r w:rsidRPr="00C15DD6">
        <w:rPr>
          <w:rFonts w:ascii="Arial" w:hAnsi="Arial" w:cs="Arial"/>
          <w:color w:val="1A1A1A" w:themeColor="background1" w:themeShade="1A"/>
          <w:sz w:val="24"/>
          <w:szCs w:val="24"/>
        </w:rPr>
        <w:t xml:space="preserve">ndieron nada corresponden también </w:t>
      </w:r>
      <w:r w:rsidR="00F95B7B" w:rsidRPr="00C15DD6">
        <w:rPr>
          <w:rFonts w:ascii="Arial" w:hAnsi="Arial" w:cs="Arial"/>
          <w:color w:val="1A1A1A" w:themeColor="background1" w:themeShade="1A"/>
          <w:sz w:val="24"/>
          <w:szCs w:val="24"/>
        </w:rPr>
        <w:t xml:space="preserve">a los mismos niveles académicos, </w:t>
      </w:r>
      <w:r w:rsidRPr="00C15DD6">
        <w:rPr>
          <w:rFonts w:ascii="Arial" w:hAnsi="Arial" w:cs="Arial"/>
          <w:color w:val="1A1A1A" w:themeColor="background1" w:themeShade="1A"/>
          <w:sz w:val="24"/>
          <w:szCs w:val="24"/>
        </w:rPr>
        <w:t xml:space="preserve"> </w:t>
      </w:r>
      <w:r w:rsidR="00F95B7B" w:rsidRPr="00C15DD6">
        <w:rPr>
          <w:rFonts w:ascii="Arial" w:hAnsi="Arial" w:cs="Arial"/>
          <w:color w:val="1A1A1A" w:themeColor="background1" w:themeShade="1A"/>
          <w:sz w:val="24"/>
          <w:szCs w:val="24"/>
        </w:rPr>
        <w:t>m</w:t>
      </w:r>
      <w:r w:rsidRPr="00C15DD6">
        <w:rPr>
          <w:rFonts w:ascii="Arial" w:hAnsi="Arial" w:cs="Arial"/>
          <w:color w:val="1A1A1A" w:themeColor="background1" w:themeShade="1A"/>
          <w:sz w:val="24"/>
          <w:szCs w:val="24"/>
        </w:rPr>
        <w:t>ientras que el 76% de los que respondieron que desean asesores mejor preparados fueron los de secundaria y bachillerato</w:t>
      </w:r>
      <w:r w:rsidR="00F95B7B" w:rsidRPr="00C15DD6">
        <w:rPr>
          <w:rFonts w:ascii="Arial" w:hAnsi="Arial" w:cs="Arial"/>
          <w:color w:val="1A1A1A" w:themeColor="background1" w:themeShade="1A"/>
          <w:sz w:val="24"/>
          <w:szCs w:val="24"/>
        </w:rPr>
        <w:t>, también fueron quienes solicitan mayores facilidades para presentar sus exámenes u obtener una matrícula (69%)</w:t>
      </w:r>
      <w:r w:rsidRPr="00C15DD6">
        <w:rPr>
          <w:rFonts w:ascii="Arial" w:hAnsi="Arial" w:cs="Arial"/>
          <w:color w:val="1A1A1A" w:themeColor="background1" w:themeShade="1A"/>
          <w:sz w:val="24"/>
          <w:szCs w:val="24"/>
        </w:rPr>
        <w:t>. Quienes desean mayor tiempo de clase son los de pr</w:t>
      </w:r>
      <w:r w:rsidR="00F95B7B" w:rsidRPr="00C15DD6">
        <w:rPr>
          <w:rFonts w:ascii="Arial" w:hAnsi="Arial" w:cs="Arial"/>
          <w:color w:val="1A1A1A" w:themeColor="background1" w:themeShade="1A"/>
          <w:sz w:val="24"/>
          <w:szCs w:val="24"/>
        </w:rPr>
        <w:t>imaria y secundaria (77%), también son quienes desean mayor diversidad de materias (42%) y los de bachillerato y licenciatura desean más opciones de carrera (58%</w:t>
      </w:r>
      <w:r w:rsidR="006859D2" w:rsidRPr="00C15DD6">
        <w:rPr>
          <w:rFonts w:ascii="Arial" w:hAnsi="Arial" w:cs="Arial"/>
          <w:color w:val="1A1A1A" w:themeColor="background1" w:themeShade="1A"/>
          <w:sz w:val="24"/>
          <w:szCs w:val="24"/>
        </w:rPr>
        <w:t>) (Ver gráfica 6</w:t>
      </w:r>
      <w:r w:rsidR="00F95B7B" w:rsidRPr="00C15DD6">
        <w:rPr>
          <w:rFonts w:ascii="Arial" w:hAnsi="Arial" w:cs="Arial"/>
          <w:color w:val="1A1A1A" w:themeColor="background1" w:themeShade="1A"/>
          <w:sz w:val="24"/>
          <w:szCs w:val="24"/>
        </w:rPr>
        <w:t>).</w:t>
      </w:r>
    </w:p>
    <w:p w:rsidR="00E31DD2" w:rsidRDefault="006859D2" w:rsidP="00E31DD2">
      <w:pPr>
        <w:spacing w:line="360" w:lineRule="auto"/>
        <w:jc w:val="both"/>
        <w:rPr>
          <w:rFonts w:ascii="Arial" w:hAnsi="Arial" w:cs="Arial"/>
          <w:color w:val="1A1A1A" w:themeColor="background1" w:themeShade="1A"/>
          <w:sz w:val="20"/>
          <w:szCs w:val="20"/>
        </w:rPr>
      </w:pPr>
      <w:r w:rsidRPr="00C15DD6">
        <w:rPr>
          <w:rFonts w:ascii="Arial" w:hAnsi="Arial" w:cs="Arial"/>
          <w:color w:val="1A1A1A" w:themeColor="background1" w:themeShade="1A"/>
          <w:sz w:val="20"/>
          <w:szCs w:val="20"/>
        </w:rPr>
        <w:t>Gráfica 6. Lo que cambiarían de las actividades educativas</w:t>
      </w:r>
    </w:p>
    <w:p w:rsidR="006859D2" w:rsidRPr="00C15DD6" w:rsidRDefault="006859D2" w:rsidP="00E31DD2">
      <w:pPr>
        <w:spacing w:line="360" w:lineRule="auto"/>
        <w:jc w:val="center"/>
        <w:rPr>
          <w:rFonts w:ascii="Times New Roman" w:hAnsi="Times New Roman" w:cs="Times New Roman"/>
          <w:color w:val="1A1A1A" w:themeColor="background1" w:themeShade="1A"/>
          <w:sz w:val="24"/>
          <w:szCs w:val="24"/>
        </w:rPr>
      </w:pPr>
      <w:r w:rsidRPr="00C15DD6">
        <w:rPr>
          <w:noProof/>
          <w:color w:val="1A1A1A" w:themeColor="background1" w:themeShade="1A"/>
          <w:lang w:eastAsia="es-MX"/>
        </w:rPr>
        <w:drawing>
          <wp:inline distT="0" distB="0" distL="0" distR="0">
            <wp:extent cx="4578378" cy="2146852"/>
            <wp:effectExtent l="19050" t="0" r="12672" b="5798"/>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C7001" w:rsidRPr="00091418" w:rsidRDefault="006C5C15" w:rsidP="00091418">
      <w:pPr>
        <w:pStyle w:val="Prrafodelista"/>
        <w:numPr>
          <w:ilvl w:val="0"/>
          <w:numId w:val="17"/>
        </w:numPr>
        <w:spacing w:after="0" w:line="240" w:lineRule="auto"/>
        <w:rPr>
          <w:rFonts w:ascii="Arial" w:hAnsi="Arial" w:cs="Arial"/>
          <w:color w:val="1A1A1A" w:themeColor="background1" w:themeShade="1A"/>
          <w:sz w:val="24"/>
          <w:szCs w:val="24"/>
        </w:rPr>
      </w:pPr>
      <w:r w:rsidRPr="00091418">
        <w:rPr>
          <w:rFonts w:ascii="Arial" w:hAnsi="Arial" w:cs="Arial"/>
          <w:b/>
          <w:color w:val="1A1A1A" w:themeColor="background1" w:themeShade="1A"/>
          <w:sz w:val="24"/>
          <w:szCs w:val="24"/>
        </w:rPr>
        <w:t>D</w:t>
      </w:r>
      <w:r w:rsidR="007E5D73">
        <w:rPr>
          <w:rFonts w:ascii="Arial" w:hAnsi="Arial" w:cs="Arial"/>
          <w:b/>
          <w:color w:val="1A1A1A" w:themeColor="background1" w:themeShade="1A"/>
          <w:sz w:val="24"/>
          <w:szCs w:val="24"/>
        </w:rPr>
        <w:t>iscusión</w:t>
      </w:r>
    </w:p>
    <w:p w:rsidR="00091418" w:rsidRDefault="00091418" w:rsidP="00B15116">
      <w:pPr>
        <w:spacing w:after="0" w:line="240" w:lineRule="auto"/>
        <w:jc w:val="both"/>
        <w:rPr>
          <w:rFonts w:ascii="Arial" w:hAnsi="Arial" w:cs="Arial"/>
          <w:color w:val="1A1A1A" w:themeColor="background1" w:themeShade="1A"/>
          <w:sz w:val="24"/>
          <w:szCs w:val="24"/>
        </w:rPr>
      </w:pPr>
    </w:p>
    <w:p w:rsidR="00D3649D" w:rsidRPr="00C15DD6" w:rsidRDefault="00B61401" w:rsidP="007C6E04">
      <w:pPr>
        <w:spacing w:after="0" w:line="360" w:lineRule="auto"/>
        <w:jc w:val="both"/>
        <w:rPr>
          <w:rFonts w:ascii="Arial" w:eastAsia="Times New Roman" w:hAnsi="Arial" w:cs="Arial"/>
          <w:color w:val="1A1A1A" w:themeColor="background1" w:themeShade="1A"/>
          <w:sz w:val="24"/>
          <w:szCs w:val="24"/>
          <w:lang w:eastAsia="es-MX"/>
        </w:rPr>
      </w:pPr>
      <w:r w:rsidRPr="00C15DD6">
        <w:rPr>
          <w:rFonts w:ascii="Arial" w:hAnsi="Arial" w:cs="Arial"/>
          <w:color w:val="1A1A1A" w:themeColor="background1" w:themeShade="1A"/>
          <w:sz w:val="24"/>
          <w:szCs w:val="24"/>
        </w:rPr>
        <w:t xml:space="preserve">El aprendizaje a lo largo de la vida se ha convertido en una necesidad. </w:t>
      </w:r>
      <w:proofErr w:type="spellStart"/>
      <w:r w:rsidR="00EC7C92" w:rsidRPr="00C15DD6">
        <w:rPr>
          <w:rFonts w:ascii="Arial" w:hAnsi="Arial" w:cs="Arial"/>
          <w:color w:val="1A1A1A" w:themeColor="background1" w:themeShade="1A"/>
          <w:sz w:val="24"/>
          <w:szCs w:val="24"/>
        </w:rPr>
        <w:t>Delors</w:t>
      </w:r>
      <w:proofErr w:type="spellEnd"/>
      <w:r w:rsidRPr="00C15DD6">
        <w:rPr>
          <w:rFonts w:ascii="Arial" w:hAnsi="Arial" w:cs="Arial"/>
          <w:color w:val="1A1A1A" w:themeColor="background1" w:themeShade="1A"/>
          <w:sz w:val="24"/>
          <w:szCs w:val="24"/>
        </w:rPr>
        <w:t xml:space="preserve"> (1994) plantea la necesidad de “aprender a conocer” y lo definió como el conocimiento y destreza necesarios para aprender con efectividad en cualquier situación en que uno se encuentre. Este trabajo ha permitido identificar los estilos de aprendizaje utilizados en el proceso de enseñanza-aprendizaje de los internos que participan en las actividades escolares impartidas en 9 centros </w:t>
      </w:r>
      <w:r w:rsidRPr="00C15DD6">
        <w:rPr>
          <w:rFonts w:ascii="Arial" w:hAnsi="Arial" w:cs="Arial"/>
          <w:color w:val="1A1A1A" w:themeColor="background1" w:themeShade="1A"/>
          <w:sz w:val="24"/>
          <w:szCs w:val="24"/>
        </w:rPr>
        <w:lastRenderedPageBreak/>
        <w:t>penitenciarios de la Ciudad de México. Una vez analizados los resultados se encontró que como estrategia general el estilo predominante es el teórico.</w:t>
      </w:r>
      <w:r w:rsidR="00091418">
        <w:rPr>
          <w:rFonts w:ascii="Arial" w:hAnsi="Arial" w:cs="Arial"/>
          <w:color w:val="1A1A1A" w:themeColor="background1" w:themeShade="1A"/>
          <w:sz w:val="24"/>
          <w:szCs w:val="24"/>
        </w:rPr>
        <w:t xml:space="preserve"> </w:t>
      </w:r>
      <w:r w:rsidR="00D3649D" w:rsidRPr="00C15DD6">
        <w:rPr>
          <w:rFonts w:ascii="Arial" w:eastAsia="Times New Roman" w:hAnsi="Arial" w:cs="Arial"/>
          <w:color w:val="1A1A1A" w:themeColor="background1" w:themeShade="1A"/>
          <w:sz w:val="24"/>
          <w:szCs w:val="24"/>
          <w:lang w:eastAsia="es-MX"/>
        </w:rPr>
        <w:t xml:space="preserve">Por lo tanto podemos decir que las características principales de nuestra muestra son ser: metódicos, lógicos, objetivos, críticos y estructurados. </w:t>
      </w:r>
    </w:p>
    <w:p w:rsidR="00D3649D" w:rsidRPr="00C15DD6" w:rsidRDefault="00D3649D" w:rsidP="00832F77">
      <w:pPr>
        <w:spacing w:beforeLines="50" w:afterLines="50" w:line="360" w:lineRule="auto"/>
        <w:jc w:val="both"/>
        <w:rPr>
          <w:rFonts w:ascii="Arial" w:hAnsi="Arial" w:cs="Arial"/>
          <w:color w:val="1A1A1A" w:themeColor="background1" w:themeShade="1A"/>
          <w:sz w:val="24"/>
          <w:szCs w:val="24"/>
        </w:rPr>
      </w:pPr>
      <w:r w:rsidRPr="00C15DD6">
        <w:rPr>
          <w:rFonts w:ascii="Arial" w:hAnsi="Arial" w:cs="Arial"/>
          <w:color w:val="1A1A1A" w:themeColor="background1" w:themeShade="1A"/>
          <w:sz w:val="24"/>
          <w:szCs w:val="24"/>
        </w:rPr>
        <w:t>Los alumnos teóricos adaptan e integran las observaciones que realizan en teorías complejas y bien fundamentadas lógicamente. Piensan de forma secuencial y paso a paso, integrando hechos dispares en teorías coherentes. Les gusta analizar y sintetizar la información y su sistema de valores premia la lógica y la racionalidad. Se sienten incómodos con los juicios subjetivos, las técnicas de pensamiento lateral y las actividades faltas de lógica clara. La pregunta que quieren responder con el aprendizaje es ¿qué? Y aprenden mejor: a partir de modelos, teorías, sistemas, con ideas y conceptos que presenten un desafío, cuando tienen oportunidad de preguntar e indagar. Por otro lado, les cuesta más aprender: con actividades que impliquen ambigüedad e incertidumbre y en situaciones que enfaticen las emociones y los sentimientos.</w:t>
      </w:r>
    </w:p>
    <w:p w:rsidR="00884D1E" w:rsidRPr="00C15DD6" w:rsidRDefault="00884D1E" w:rsidP="00832F77">
      <w:pPr>
        <w:spacing w:beforeLines="50" w:afterLines="50" w:line="360" w:lineRule="auto"/>
        <w:jc w:val="both"/>
        <w:rPr>
          <w:rFonts w:ascii="Arial" w:hAnsi="Arial" w:cs="Arial"/>
          <w:color w:val="1A1A1A" w:themeColor="background1" w:themeShade="1A"/>
          <w:sz w:val="24"/>
          <w:szCs w:val="24"/>
        </w:rPr>
      </w:pPr>
      <w:r w:rsidRPr="00C15DD6">
        <w:rPr>
          <w:rFonts w:ascii="Arial" w:hAnsi="Arial" w:cs="Arial"/>
          <w:color w:val="1A1A1A" w:themeColor="background1" w:themeShade="1A"/>
          <w:sz w:val="24"/>
          <w:szCs w:val="24"/>
        </w:rPr>
        <w:t>Estos resultados contrastan con los que se han encontrado en diversos estudios que se han realizado en países como España, Guatemala, Bolivia, Perú</w:t>
      </w:r>
      <w:r w:rsidR="00202035" w:rsidRPr="00C15DD6">
        <w:rPr>
          <w:rFonts w:ascii="Arial" w:hAnsi="Arial" w:cs="Arial"/>
          <w:color w:val="1A1A1A" w:themeColor="background1" w:themeShade="1A"/>
          <w:sz w:val="24"/>
          <w:szCs w:val="24"/>
        </w:rPr>
        <w:t xml:space="preserve"> (Camero, Martín y Herrero, 2000; </w:t>
      </w:r>
      <w:proofErr w:type="spellStart"/>
      <w:r w:rsidR="00202035" w:rsidRPr="00C15DD6">
        <w:rPr>
          <w:rFonts w:ascii="Arial" w:hAnsi="Arial" w:cs="Arial"/>
          <w:color w:val="1A1A1A" w:themeColor="background1" w:themeShade="1A"/>
          <w:sz w:val="24"/>
          <w:szCs w:val="24"/>
        </w:rPr>
        <w:t>Adan</w:t>
      </w:r>
      <w:proofErr w:type="spellEnd"/>
      <w:r w:rsidR="00202035" w:rsidRPr="00C15DD6">
        <w:rPr>
          <w:rFonts w:ascii="Arial" w:hAnsi="Arial" w:cs="Arial"/>
          <w:color w:val="1A1A1A" w:themeColor="background1" w:themeShade="1A"/>
          <w:sz w:val="24"/>
          <w:szCs w:val="24"/>
        </w:rPr>
        <w:t xml:space="preserve">, 2004; Martínez, 2004; Sanabria, 2009: </w:t>
      </w:r>
      <w:proofErr w:type="spellStart"/>
      <w:r w:rsidR="00202035" w:rsidRPr="00C15DD6">
        <w:rPr>
          <w:rFonts w:ascii="Arial" w:hAnsi="Arial" w:cs="Arial"/>
          <w:color w:val="1A1A1A" w:themeColor="background1" w:themeShade="1A"/>
          <w:sz w:val="24"/>
          <w:szCs w:val="24"/>
        </w:rPr>
        <w:t>Blumen</w:t>
      </w:r>
      <w:proofErr w:type="spellEnd"/>
      <w:r w:rsidR="00202035" w:rsidRPr="00C15DD6">
        <w:rPr>
          <w:rFonts w:ascii="Arial" w:hAnsi="Arial" w:cs="Arial"/>
          <w:color w:val="1A1A1A" w:themeColor="background1" w:themeShade="1A"/>
          <w:sz w:val="24"/>
          <w:szCs w:val="24"/>
        </w:rPr>
        <w:t xml:space="preserve">, Rivero y Guerrero, 2011; Callejas, Martínez, Pineda, Soto, Martín y Cid, 2011 y </w:t>
      </w:r>
      <w:proofErr w:type="spellStart"/>
      <w:r w:rsidR="00202035" w:rsidRPr="00C15DD6">
        <w:rPr>
          <w:rFonts w:ascii="Arial" w:hAnsi="Arial" w:cs="Arial"/>
          <w:color w:val="1A1A1A" w:themeColor="background1" w:themeShade="1A"/>
          <w:sz w:val="24"/>
          <w:szCs w:val="24"/>
        </w:rPr>
        <w:t>Loret</w:t>
      </w:r>
      <w:proofErr w:type="spellEnd"/>
      <w:r w:rsidR="00202035" w:rsidRPr="00C15DD6">
        <w:rPr>
          <w:rFonts w:ascii="Arial" w:hAnsi="Arial" w:cs="Arial"/>
          <w:color w:val="1A1A1A" w:themeColor="background1" w:themeShade="1A"/>
          <w:sz w:val="24"/>
          <w:szCs w:val="24"/>
        </w:rPr>
        <w:t xml:space="preserve"> de Mola, 2011),</w:t>
      </w:r>
      <w:r w:rsidRPr="00C15DD6">
        <w:rPr>
          <w:rFonts w:ascii="Arial" w:hAnsi="Arial" w:cs="Arial"/>
          <w:color w:val="1A1A1A" w:themeColor="background1" w:themeShade="1A"/>
          <w:sz w:val="24"/>
          <w:szCs w:val="24"/>
        </w:rPr>
        <w:t xml:space="preserve"> incluso en México </w:t>
      </w:r>
      <w:r w:rsidR="00230C05" w:rsidRPr="00C15DD6">
        <w:rPr>
          <w:rFonts w:ascii="Arial" w:hAnsi="Arial" w:cs="Arial"/>
          <w:color w:val="1A1A1A" w:themeColor="background1" w:themeShade="1A"/>
          <w:sz w:val="24"/>
          <w:szCs w:val="24"/>
        </w:rPr>
        <w:t xml:space="preserve">en </w:t>
      </w:r>
      <w:r w:rsidR="00C42D92" w:rsidRPr="00C15DD6">
        <w:rPr>
          <w:rFonts w:ascii="Arial" w:hAnsi="Arial" w:cs="Arial"/>
          <w:color w:val="1A1A1A" w:themeColor="background1" w:themeShade="1A"/>
          <w:sz w:val="24"/>
          <w:szCs w:val="24"/>
        </w:rPr>
        <w:t>estados</w:t>
      </w:r>
      <w:r w:rsidR="00230C05" w:rsidRPr="00C15DD6">
        <w:rPr>
          <w:rFonts w:ascii="Arial" w:hAnsi="Arial" w:cs="Arial"/>
          <w:color w:val="1A1A1A" w:themeColor="background1" w:themeShade="1A"/>
          <w:sz w:val="24"/>
          <w:szCs w:val="24"/>
        </w:rPr>
        <w:t xml:space="preserve"> como Sonora</w:t>
      </w:r>
      <w:r w:rsidR="00202035" w:rsidRPr="00C15DD6">
        <w:rPr>
          <w:rFonts w:ascii="Arial" w:hAnsi="Arial" w:cs="Arial"/>
          <w:color w:val="1A1A1A" w:themeColor="background1" w:themeShade="1A"/>
          <w:sz w:val="24"/>
          <w:szCs w:val="24"/>
        </w:rPr>
        <w:t>, Baja California,</w:t>
      </w:r>
      <w:r w:rsidR="00230C05" w:rsidRPr="00C15DD6">
        <w:rPr>
          <w:rFonts w:ascii="Arial" w:hAnsi="Arial" w:cs="Arial"/>
          <w:color w:val="1A1A1A" w:themeColor="background1" w:themeShade="1A"/>
          <w:sz w:val="24"/>
          <w:szCs w:val="24"/>
        </w:rPr>
        <w:t xml:space="preserve"> Yucatá</w:t>
      </w:r>
      <w:r w:rsidRPr="00C15DD6">
        <w:rPr>
          <w:rFonts w:ascii="Arial" w:hAnsi="Arial" w:cs="Arial"/>
          <w:color w:val="1A1A1A" w:themeColor="background1" w:themeShade="1A"/>
          <w:sz w:val="24"/>
          <w:szCs w:val="24"/>
        </w:rPr>
        <w:t>n</w:t>
      </w:r>
      <w:r w:rsidR="00202035" w:rsidRPr="00C15DD6">
        <w:rPr>
          <w:rFonts w:ascii="Arial" w:hAnsi="Arial" w:cs="Arial"/>
          <w:color w:val="1A1A1A" w:themeColor="background1" w:themeShade="1A"/>
          <w:sz w:val="24"/>
          <w:szCs w:val="24"/>
        </w:rPr>
        <w:t xml:space="preserve"> y el Distrito Federal (Ramírez y Osorio, 2008; González, 2009, Díaz, 2010; Valenzuela y González, 2010 y Valenzuela, Maya y González, 2011)</w:t>
      </w:r>
      <w:r w:rsidRPr="00C15DD6">
        <w:rPr>
          <w:rFonts w:ascii="Arial" w:hAnsi="Arial" w:cs="Arial"/>
          <w:color w:val="1A1A1A" w:themeColor="background1" w:themeShade="1A"/>
          <w:sz w:val="24"/>
          <w:szCs w:val="24"/>
        </w:rPr>
        <w:t xml:space="preserve"> entre </w:t>
      </w:r>
      <w:r w:rsidR="00C42D92" w:rsidRPr="00C15DD6">
        <w:rPr>
          <w:rFonts w:ascii="Arial" w:hAnsi="Arial" w:cs="Arial"/>
          <w:color w:val="1A1A1A" w:themeColor="background1" w:themeShade="1A"/>
          <w:sz w:val="24"/>
          <w:szCs w:val="24"/>
        </w:rPr>
        <w:t xml:space="preserve">la población general de </w:t>
      </w:r>
      <w:r w:rsidRPr="00C15DD6">
        <w:rPr>
          <w:rFonts w:ascii="Arial" w:hAnsi="Arial" w:cs="Arial"/>
          <w:color w:val="1A1A1A" w:themeColor="background1" w:themeShade="1A"/>
          <w:sz w:val="24"/>
          <w:szCs w:val="24"/>
        </w:rPr>
        <w:t>estudiantes de distintos niveles académicos de secundaria a licenciatura donde el principal estilo de aprendizaje reportado es el reflexivo</w:t>
      </w:r>
      <w:r w:rsidR="00F9641D" w:rsidRPr="00C15DD6">
        <w:rPr>
          <w:rFonts w:ascii="Arial" w:hAnsi="Arial" w:cs="Arial"/>
          <w:color w:val="1A1A1A" w:themeColor="background1" w:themeShade="1A"/>
          <w:sz w:val="24"/>
          <w:szCs w:val="24"/>
        </w:rPr>
        <w:t>, seguido del pragmático, apareciendo el teórico en tercer o cuarto lugar de preferencia una variable que pudiese explicar esta diferencia es la edad, la muestra estudiada son adu</w:t>
      </w:r>
      <w:r w:rsidR="001758AF" w:rsidRPr="00C15DD6">
        <w:rPr>
          <w:rFonts w:ascii="Arial" w:hAnsi="Arial" w:cs="Arial"/>
          <w:color w:val="1A1A1A" w:themeColor="background1" w:themeShade="1A"/>
          <w:sz w:val="24"/>
          <w:szCs w:val="24"/>
        </w:rPr>
        <w:t>ltos entre los 35 y 40 años, otra variable pudiera ser el contexto de encierro en el que se desarrolla el proceso de aprendizaje, lo cual nos abre líneas de investigación futuras en este tema y con esta población.</w:t>
      </w:r>
    </w:p>
    <w:p w:rsidR="002539E5" w:rsidRPr="00C15DD6" w:rsidRDefault="000133BC" w:rsidP="00832F77">
      <w:pPr>
        <w:spacing w:beforeLines="50" w:afterLines="50" w:line="360" w:lineRule="auto"/>
        <w:jc w:val="both"/>
        <w:rPr>
          <w:rFonts w:ascii="Arial" w:hAnsi="Arial" w:cs="Arial"/>
          <w:color w:val="1A1A1A" w:themeColor="background1" w:themeShade="1A"/>
          <w:sz w:val="24"/>
          <w:szCs w:val="24"/>
        </w:rPr>
      </w:pPr>
      <w:r w:rsidRPr="00C15DD6">
        <w:rPr>
          <w:rFonts w:ascii="Arial" w:hAnsi="Arial" w:cs="Arial"/>
          <w:color w:val="1A1A1A" w:themeColor="background1" w:themeShade="1A"/>
          <w:sz w:val="24"/>
          <w:szCs w:val="24"/>
        </w:rPr>
        <w:t xml:space="preserve">Si bien en 7 de los 9 centros el estilo predominante fue teórico, encontramos que en dos de ellos (CEVARESO Y CFRST) el estilo predominante fue </w:t>
      </w:r>
      <w:r w:rsidRPr="00C15DD6">
        <w:rPr>
          <w:rFonts w:ascii="Arial" w:hAnsi="Arial" w:cs="Arial"/>
          <w:color w:val="1A1A1A" w:themeColor="background1" w:themeShade="1A"/>
          <w:sz w:val="24"/>
          <w:szCs w:val="24"/>
        </w:rPr>
        <w:lastRenderedPageBreak/>
        <w:t xml:space="preserve">reflexivo, en </w:t>
      </w:r>
      <w:r w:rsidR="00715ECA" w:rsidRPr="00C15DD6">
        <w:rPr>
          <w:rFonts w:ascii="Arial" w:hAnsi="Arial" w:cs="Arial"/>
          <w:color w:val="1A1A1A" w:themeColor="background1" w:themeShade="1A"/>
          <w:sz w:val="24"/>
          <w:szCs w:val="24"/>
        </w:rPr>
        <w:t xml:space="preserve">este grupo, las principales características son: ponderado, concienzudo, receptivo, analítico y exhaustivo. </w:t>
      </w:r>
      <w:r w:rsidR="002539E5" w:rsidRPr="00C15DD6">
        <w:rPr>
          <w:rFonts w:ascii="Arial" w:hAnsi="Arial" w:cs="Arial"/>
          <w:color w:val="1A1A1A" w:themeColor="background1" w:themeShade="1A"/>
          <w:sz w:val="24"/>
          <w:szCs w:val="24"/>
        </w:rPr>
        <w:t>Los alumnos reflexivos tienden a adoptar la postura de un observador que analiza sus experiencias desde muchas perspectivas distintas. Recogen datos y los analizan detalladamente antes de llegar a una conclusión. Para ellos lo más importante es esa recogida de datos y su análisis concienzudo, así que procuran posponer las conclusiones todo lo que pueden. Son precavidos y analizan todas las implicaciones de cualquier acción antes de ponerse en movimiento. En las reuniones observan y escuchan antes de hablar, procurando pasar desapercibidos. La pregunta que quieren responder con el aprendizaje es ¿por qué</w:t>
      </w:r>
      <w:proofErr w:type="gramStart"/>
      <w:r w:rsidR="002539E5" w:rsidRPr="00C15DD6">
        <w:rPr>
          <w:rFonts w:ascii="Arial" w:hAnsi="Arial" w:cs="Arial"/>
          <w:color w:val="1A1A1A" w:themeColor="background1" w:themeShade="1A"/>
          <w:sz w:val="24"/>
          <w:szCs w:val="24"/>
        </w:rPr>
        <w:t>?</w:t>
      </w:r>
      <w:r w:rsidR="000267BA" w:rsidRPr="00C15DD6">
        <w:rPr>
          <w:rFonts w:ascii="Arial" w:hAnsi="Arial" w:cs="Arial"/>
          <w:color w:val="1A1A1A" w:themeColor="background1" w:themeShade="1A"/>
          <w:sz w:val="24"/>
          <w:szCs w:val="24"/>
        </w:rPr>
        <w:t>.</w:t>
      </w:r>
      <w:proofErr w:type="gramEnd"/>
      <w:r w:rsidR="002539E5" w:rsidRPr="00C15DD6">
        <w:rPr>
          <w:rFonts w:ascii="Arial" w:hAnsi="Arial" w:cs="Arial"/>
          <w:color w:val="1A1A1A" w:themeColor="background1" w:themeShade="1A"/>
          <w:sz w:val="24"/>
          <w:szCs w:val="24"/>
        </w:rPr>
        <w:t xml:space="preserve"> </w:t>
      </w:r>
      <w:r w:rsidR="000267BA" w:rsidRPr="00C15DD6">
        <w:rPr>
          <w:rFonts w:ascii="Arial" w:hAnsi="Arial" w:cs="Arial"/>
          <w:color w:val="1A1A1A" w:themeColor="background1" w:themeShade="1A"/>
          <w:sz w:val="24"/>
          <w:szCs w:val="24"/>
        </w:rPr>
        <w:t>A</w:t>
      </w:r>
      <w:r w:rsidR="002539E5" w:rsidRPr="00C15DD6">
        <w:rPr>
          <w:rFonts w:ascii="Arial" w:hAnsi="Arial" w:cs="Arial"/>
          <w:color w:val="1A1A1A" w:themeColor="background1" w:themeShade="1A"/>
          <w:sz w:val="24"/>
          <w:szCs w:val="24"/>
        </w:rPr>
        <w:t>prenden mejor cuando pueden adoptar la postura de observador, ofrecer observ</w:t>
      </w:r>
      <w:r w:rsidR="000267BA" w:rsidRPr="00C15DD6">
        <w:rPr>
          <w:rFonts w:ascii="Arial" w:hAnsi="Arial" w:cs="Arial"/>
          <w:color w:val="1A1A1A" w:themeColor="background1" w:themeShade="1A"/>
          <w:sz w:val="24"/>
          <w:szCs w:val="24"/>
        </w:rPr>
        <w:t>aciones, analizar la situación y</w:t>
      </w:r>
      <w:r w:rsidR="002539E5" w:rsidRPr="00C15DD6">
        <w:rPr>
          <w:rFonts w:ascii="Arial" w:hAnsi="Arial" w:cs="Arial"/>
          <w:color w:val="1A1A1A" w:themeColor="background1" w:themeShade="1A"/>
          <w:sz w:val="24"/>
          <w:szCs w:val="24"/>
        </w:rPr>
        <w:t xml:space="preserve"> pensar antes de actuar. Por otro lado, se les dificulta aprender: cuando se les convierte en el centro de la atención, cuando se les apresura de una actividad a otra y cuando tienen que actuar sin poder planificar previamente.</w:t>
      </w:r>
    </w:p>
    <w:p w:rsidR="00EE5805" w:rsidRPr="00C15DD6" w:rsidRDefault="00E20473" w:rsidP="00832F77">
      <w:pPr>
        <w:spacing w:beforeLines="50" w:afterLines="50" w:line="360" w:lineRule="auto"/>
        <w:jc w:val="both"/>
        <w:rPr>
          <w:rFonts w:ascii="Arial" w:hAnsi="Arial" w:cs="Arial"/>
          <w:color w:val="1A1A1A" w:themeColor="background1" w:themeShade="1A"/>
          <w:sz w:val="24"/>
          <w:szCs w:val="24"/>
        </w:rPr>
      </w:pPr>
      <w:r w:rsidRPr="00C15DD6">
        <w:rPr>
          <w:rFonts w:ascii="Arial" w:hAnsi="Arial" w:cs="Arial"/>
          <w:color w:val="1A1A1A" w:themeColor="background1" w:themeShade="1A"/>
          <w:sz w:val="24"/>
          <w:szCs w:val="24"/>
        </w:rPr>
        <w:t xml:space="preserve">El estilo de aprendizaje es algo que puede cambiar con las circunstancias o con la edad, </w:t>
      </w:r>
      <w:r w:rsidR="00EE5805" w:rsidRPr="00C15DD6">
        <w:rPr>
          <w:rFonts w:ascii="Arial" w:hAnsi="Arial" w:cs="Arial"/>
          <w:color w:val="1A1A1A" w:themeColor="background1" w:themeShade="1A"/>
          <w:sz w:val="24"/>
          <w:szCs w:val="24"/>
        </w:rPr>
        <w:t>como menciona Villanueva</w:t>
      </w:r>
      <w:r w:rsidR="006A4E07">
        <w:rPr>
          <w:rFonts w:ascii="Arial" w:hAnsi="Arial" w:cs="Arial"/>
          <w:color w:val="1A1A1A" w:themeColor="background1" w:themeShade="1A"/>
          <w:sz w:val="24"/>
          <w:szCs w:val="24"/>
        </w:rPr>
        <w:t xml:space="preserve"> </w:t>
      </w:r>
      <w:r w:rsidR="00EE5805" w:rsidRPr="00C15DD6">
        <w:rPr>
          <w:rFonts w:ascii="Arial" w:hAnsi="Arial" w:cs="Arial"/>
          <w:color w:val="1A1A1A" w:themeColor="background1" w:themeShade="1A"/>
          <w:sz w:val="24"/>
          <w:szCs w:val="24"/>
        </w:rPr>
        <w:t>(1997), los estilos de aprendizaje pueden cambiar, conforme los estudiantes avanzan en este proceso, descubren  mejores formas o modos de aprender ya que son susceptibles de mejorar en el proceso cognitivo, conforme avanzan en su propio proceso descubren cómo mejorar el manejo de los estilos de aprendizaje que pueden ser utilizados en diferentes situaciones, además estos también pueden variar de acuerdo a la edad y niveles de exigencia en la tarea de aprendizaje de los estudiantes.</w:t>
      </w:r>
    </w:p>
    <w:p w:rsidR="00F5409A" w:rsidRPr="00C15DD6" w:rsidRDefault="00F5409A" w:rsidP="00832F77">
      <w:pPr>
        <w:spacing w:beforeLines="50" w:afterLines="50" w:line="360" w:lineRule="auto"/>
        <w:jc w:val="both"/>
        <w:rPr>
          <w:rFonts w:ascii="Arial" w:hAnsi="Arial" w:cs="Arial"/>
          <w:color w:val="1A1A1A" w:themeColor="background1" w:themeShade="1A"/>
          <w:sz w:val="24"/>
          <w:szCs w:val="24"/>
        </w:rPr>
      </w:pPr>
      <w:r w:rsidRPr="00C15DD6">
        <w:rPr>
          <w:rFonts w:ascii="Arial" w:hAnsi="Arial" w:cs="Arial"/>
          <w:color w:val="1A1A1A" w:themeColor="background1" w:themeShade="1A"/>
          <w:sz w:val="24"/>
          <w:szCs w:val="24"/>
        </w:rPr>
        <w:t xml:space="preserve">Es congruente que la población de la Penitenciaria </w:t>
      </w:r>
      <w:r w:rsidR="00F93553" w:rsidRPr="00C15DD6">
        <w:rPr>
          <w:rFonts w:ascii="Arial" w:hAnsi="Arial" w:cs="Arial"/>
          <w:color w:val="1A1A1A" w:themeColor="background1" w:themeShade="1A"/>
          <w:sz w:val="24"/>
          <w:szCs w:val="24"/>
        </w:rPr>
        <w:t>sea</w:t>
      </w:r>
      <w:r w:rsidRPr="00C15DD6">
        <w:rPr>
          <w:rFonts w:ascii="Arial" w:hAnsi="Arial" w:cs="Arial"/>
          <w:color w:val="1A1A1A" w:themeColor="background1" w:themeShade="1A"/>
          <w:sz w:val="24"/>
          <w:szCs w:val="24"/>
        </w:rPr>
        <w:t xml:space="preserve"> la que tiene mayor tiempo inscrita en las actividades escolares ya que es la que tiene también mayor tiempo en reclusión.</w:t>
      </w:r>
    </w:p>
    <w:p w:rsidR="00F93553" w:rsidRPr="00C15DD6" w:rsidRDefault="00F93553" w:rsidP="00832F77">
      <w:pPr>
        <w:spacing w:beforeLines="50" w:afterLines="50" w:line="360" w:lineRule="auto"/>
        <w:jc w:val="both"/>
        <w:rPr>
          <w:rFonts w:ascii="Arial" w:hAnsi="Arial" w:cs="Arial"/>
          <w:color w:val="1A1A1A" w:themeColor="background1" w:themeShade="1A"/>
          <w:sz w:val="24"/>
          <w:szCs w:val="24"/>
        </w:rPr>
      </w:pPr>
      <w:r w:rsidRPr="00C15DD6">
        <w:rPr>
          <w:rFonts w:ascii="Arial" w:hAnsi="Arial" w:cs="Arial"/>
          <w:color w:val="1A1A1A" w:themeColor="background1" w:themeShade="1A"/>
          <w:sz w:val="24"/>
          <w:szCs w:val="24"/>
        </w:rPr>
        <w:t>Con relación a que las mujeres cuentan con sentencias más altas que los hombres, se confirma lo que ha sido reportado en la literatura (</w:t>
      </w:r>
      <w:proofErr w:type="spellStart"/>
      <w:r w:rsidRPr="00C15DD6">
        <w:rPr>
          <w:rFonts w:ascii="Arial" w:hAnsi="Arial" w:cs="Arial"/>
          <w:color w:val="1A1A1A" w:themeColor="background1" w:themeShade="1A"/>
          <w:sz w:val="24"/>
          <w:szCs w:val="24"/>
        </w:rPr>
        <w:t>Azaola</w:t>
      </w:r>
      <w:proofErr w:type="spellEnd"/>
      <w:r w:rsidRPr="00C15DD6">
        <w:rPr>
          <w:rFonts w:ascii="Arial" w:hAnsi="Arial" w:cs="Arial"/>
          <w:color w:val="1A1A1A" w:themeColor="background1" w:themeShade="1A"/>
          <w:sz w:val="24"/>
          <w:szCs w:val="24"/>
        </w:rPr>
        <w:t>, 1994;</w:t>
      </w:r>
      <w:r w:rsidR="00D24FF6" w:rsidRPr="00C15DD6">
        <w:rPr>
          <w:rFonts w:ascii="Arial" w:hAnsi="Arial" w:cs="Arial"/>
          <w:color w:val="1A1A1A" w:themeColor="background1" w:themeShade="1A"/>
          <w:sz w:val="24"/>
          <w:szCs w:val="24"/>
        </w:rPr>
        <w:t xml:space="preserve"> 2008; </w:t>
      </w:r>
      <w:r w:rsidR="00B4260B" w:rsidRPr="00C15DD6">
        <w:rPr>
          <w:rFonts w:ascii="Arial" w:hAnsi="Arial" w:cs="Arial"/>
          <w:color w:val="1A1A1A" w:themeColor="background1" w:themeShade="1A"/>
          <w:sz w:val="24"/>
          <w:szCs w:val="24"/>
        </w:rPr>
        <w:t>autor</w:t>
      </w:r>
      <w:r w:rsidR="00D24FF6" w:rsidRPr="00C15DD6">
        <w:rPr>
          <w:rFonts w:ascii="Arial" w:hAnsi="Arial" w:cs="Arial"/>
          <w:color w:val="1A1A1A" w:themeColor="background1" w:themeShade="1A"/>
          <w:sz w:val="24"/>
          <w:szCs w:val="24"/>
        </w:rPr>
        <w:t>, 2004</w:t>
      </w:r>
      <w:r w:rsidR="00EA131A" w:rsidRPr="00C15DD6">
        <w:rPr>
          <w:rFonts w:ascii="Arial" w:hAnsi="Arial" w:cs="Arial"/>
          <w:color w:val="1A1A1A" w:themeColor="background1" w:themeShade="1A"/>
          <w:sz w:val="24"/>
          <w:szCs w:val="24"/>
        </w:rPr>
        <w:t xml:space="preserve"> citado en autor, 2007</w:t>
      </w:r>
      <w:r w:rsidR="00D24FF6" w:rsidRPr="00C15DD6">
        <w:rPr>
          <w:rFonts w:ascii="Arial" w:hAnsi="Arial" w:cs="Arial"/>
          <w:color w:val="1A1A1A" w:themeColor="background1" w:themeShade="1A"/>
          <w:sz w:val="24"/>
          <w:szCs w:val="24"/>
        </w:rPr>
        <w:t>; Gimeno y Barrientos, 2009).</w:t>
      </w:r>
      <w:r w:rsidRPr="00C15DD6">
        <w:rPr>
          <w:rFonts w:ascii="Arial" w:hAnsi="Arial" w:cs="Arial"/>
          <w:color w:val="1A1A1A" w:themeColor="background1" w:themeShade="1A"/>
          <w:sz w:val="24"/>
          <w:szCs w:val="24"/>
        </w:rPr>
        <w:t xml:space="preserve"> </w:t>
      </w:r>
    </w:p>
    <w:p w:rsidR="00555ECE" w:rsidRPr="00C15DD6" w:rsidRDefault="00D93CC4" w:rsidP="00832F77">
      <w:pPr>
        <w:spacing w:beforeLines="50" w:afterLines="50" w:line="360" w:lineRule="auto"/>
        <w:jc w:val="both"/>
        <w:rPr>
          <w:rFonts w:ascii="Arial" w:hAnsi="Arial" w:cs="Arial"/>
          <w:color w:val="1A1A1A" w:themeColor="background1" w:themeShade="1A"/>
          <w:sz w:val="24"/>
          <w:szCs w:val="24"/>
        </w:rPr>
      </w:pPr>
      <w:r w:rsidRPr="00C15DD6">
        <w:rPr>
          <w:rFonts w:ascii="Arial" w:hAnsi="Arial" w:cs="Arial"/>
          <w:color w:val="1A1A1A" w:themeColor="background1" w:themeShade="1A"/>
          <w:sz w:val="24"/>
          <w:szCs w:val="24"/>
        </w:rPr>
        <w:t xml:space="preserve">Al analizar por grados escolares el reactivo ¿qué cambiarían de las actividades escolares? Un alto porcentaje </w:t>
      </w:r>
      <w:r w:rsidR="00F9641D" w:rsidRPr="00C15DD6">
        <w:rPr>
          <w:rFonts w:ascii="Arial" w:hAnsi="Arial" w:cs="Arial"/>
          <w:color w:val="1A1A1A" w:themeColor="background1" w:themeShade="1A"/>
          <w:sz w:val="24"/>
          <w:szCs w:val="24"/>
        </w:rPr>
        <w:t xml:space="preserve">de los que </w:t>
      </w:r>
      <w:r w:rsidR="000267BA" w:rsidRPr="00C15DD6">
        <w:rPr>
          <w:rFonts w:ascii="Arial" w:hAnsi="Arial" w:cs="Arial"/>
          <w:color w:val="1A1A1A" w:themeColor="background1" w:themeShade="1A"/>
          <w:sz w:val="24"/>
          <w:szCs w:val="24"/>
        </w:rPr>
        <w:t>respondieron</w:t>
      </w:r>
      <w:r w:rsidRPr="00C15DD6">
        <w:rPr>
          <w:rFonts w:ascii="Arial" w:hAnsi="Arial" w:cs="Arial"/>
          <w:color w:val="1A1A1A" w:themeColor="background1" w:themeShade="1A"/>
          <w:sz w:val="24"/>
          <w:szCs w:val="24"/>
        </w:rPr>
        <w:t xml:space="preserve"> </w:t>
      </w:r>
      <w:r w:rsidR="00F9641D" w:rsidRPr="00C15DD6">
        <w:rPr>
          <w:rFonts w:ascii="Arial" w:hAnsi="Arial" w:cs="Arial"/>
          <w:color w:val="1A1A1A" w:themeColor="background1" w:themeShade="1A"/>
          <w:sz w:val="24"/>
          <w:szCs w:val="24"/>
        </w:rPr>
        <w:t xml:space="preserve">nada o no contestó son de nivel primaria y secundaria, mientras que los de bachillerato y licenciatura </w:t>
      </w:r>
      <w:r w:rsidR="00F9641D" w:rsidRPr="00C15DD6">
        <w:rPr>
          <w:rFonts w:ascii="Arial" w:hAnsi="Arial" w:cs="Arial"/>
          <w:color w:val="1A1A1A" w:themeColor="background1" w:themeShade="1A"/>
          <w:sz w:val="24"/>
          <w:szCs w:val="24"/>
        </w:rPr>
        <w:lastRenderedPageBreak/>
        <w:t xml:space="preserve">fueron más específicos en cuanto a sus sugerencias. En cuanto a la opción de tener asesores mejor preparados, nivel licenciatura tiene la tasa de respuesta más baja </w:t>
      </w:r>
      <w:r w:rsidR="00FA58CC" w:rsidRPr="00C15DD6">
        <w:rPr>
          <w:rFonts w:ascii="Arial" w:hAnsi="Arial" w:cs="Arial"/>
          <w:color w:val="1A1A1A" w:themeColor="background1" w:themeShade="1A"/>
          <w:sz w:val="24"/>
          <w:szCs w:val="24"/>
        </w:rPr>
        <w:t xml:space="preserve">lo que probablemente se deba a que quienes imparten clases en dicho nivel son profesores de instituciones de educación superior como la Universidad de la Ciudad de México, mientras que las clases de nivel secundaria y bachillerato son impartidas por los mismos internos. De igual forma las clases de licenciatura se imparten dos o tres veces a la semana diferentes materias, mientras que para secundaria y bachillerato solo se imparten </w:t>
      </w:r>
      <w:r w:rsidR="00547ABE" w:rsidRPr="00C15DD6">
        <w:rPr>
          <w:rFonts w:ascii="Arial" w:hAnsi="Arial" w:cs="Arial"/>
          <w:color w:val="1A1A1A" w:themeColor="background1" w:themeShade="1A"/>
          <w:sz w:val="24"/>
          <w:szCs w:val="24"/>
        </w:rPr>
        <w:t>algunas materias</w:t>
      </w:r>
      <w:r w:rsidR="000267BA" w:rsidRPr="00C15DD6">
        <w:rPr>
          <w:rFonts w:ascii="Arial" w:hAnsi="Arial" w:cs="Arial"/>
          <w:color w:val="1A1A1A" w:themeColor="background1" w:themeShade="1A"/>
          <w:sz w:val="24"/>
          <w:szCs w:val="24"/>
        </w:rPr>
        <w:t>, una o dos veces por semana,</w:t>
      </w:r>
      <w:r w:rsidR="006477E6" w:rsidRPr="00C15DD6">
        <w:rPr>
          <w:rFonts w:ascii="Arial" w:hAnsi="Arial" w:cs="Arial"/>
          <w:color w:val="1A1A1A" w:themeColor="background1" w:themeShade="1A"/>
          <w:sz w:val="24"/>
          <w:szCs w:val="24"/>
        </w:rPr>
        <w:t xml:space="preserve"> en promedio la clase dura dos horas. </w:t>
      </w:r>
      <w:r w:rsidR="000267BA" w:rsidRPr="00C15DD6">
        <w:rPr>
          <w:rFonts w:ascii="Arial" w:hAnsi="Arial" w:cs="Arial"/>
          <w:color w:val="1A1A1A" w:themeColor="background1" w:themeShade="1A"/>
          <w:sz w:val="24"/>
          <w:szCs w:val="24"/>
        </w:rPr>
        <w:t>Otra inquietud que manifestaron fueron</w:t>
      </w:r>
      <w:r w:rsidR="006477E6" w:rsidRPr="00C15DD6">
        <w:rPr>
          <w:rFonts w:ascii="Arial" w:hAnsi="Arial" w:cs="Arial"/>
          <w:color w:val="1A1A1A" w:themeColor="background1" w:themeShade="1A"/>
          <w:sz w:val="24"/>
          <w:szCs w:val="24"/>
        </w:rPr>
        <w:t xml:space="preserve"> mayores facilidades para presentar exámenes o solicitar una matrícula ya que en estos casos acuden instituciones como INEA y el Colegio de Bachilleres con quienes se tiene un convenio para que los internos puedan certificar sus avances académicos.</w:t>
      </w:r>
    </w:p>
    <w:p w:rsidR="0084556E" w:rsidRPr="00C15DD6" w:rsidRDefault="004B0221" w:rsidP="00832F77">
      <w:pPr>
        <w:spacing w:beforeLines="50" w:afterLines="50" w:line="360" w:lineRule="auto"/>
        <w:jc w:val="both"/>
        <w:rPr>
          <w:rFonts w:ascii="Arial" w:hAnsi="Arial" w:cs="Arial"/>
          <w:color w:val="1A1A1A" w:themeColor="background1" w:themeShade="1A"/>
          <w:sz w:val="24"/>
          <w:szCs w:val="24"/>
        </w:rPr>
      </w:pPr>
      <w:r w:rsidRPr="00C15DD6">
        <w:rPr>
          <w:rFonts w:ascii="Arial" w:hAnsi="Arial" w:cs="Arial"/>
          <w:color w:val="1A1A1A" w:themeColor="background1" w:themeShade="1A"/>
          <w:sz w:val="24"/>
          <w:szCs w:val="24"/>
        </w:rPr>
        <w:t xml:space="preserve">En lo referente a la motivación, el deseo de superarse fue la principal razón reportada por los encuestados para inscribirse en las actividades escolares siendo posible observar que una cuarta parte de ellos que contaba con escolaridad de primaria actualmente se encuentra al menos inscritos en nivel secundaria, </w:t>
      </w:r>
      <w:r w:rsidR="00B61AFA" w:rsidRPr="00C15DD6">
        <w:rPr>
          <w:rFonts w:ascii="Arial" w:hAnsi="Arial" w:cs="Arial"/>
          <w:color w:val="1A1A1A" w:themeColor="background1" w:themeShade="1A"/>
          <w:sz w:val="24"/>
          <w:szCs w:val="24"/>
        </w:rPr>
        <w:t>dos tercios de los entrevistados están cursando el bachillerato y otros más una licenciatura, por lo que es posible decir, que para la mayoría de ellos dichas actividades han representado una oportunidad para mejorar su nivel académico.</w:t>
      </w:r>
      <w:r w:rsidR="00DB0CE1" w:rsidRPr="00C15DD6">
        <w:rPr>
          <w:rFonts w:ascii="Arial" w:hAnsi="Arial" w:cs="Arial"/>
          <w:color w:val="1A1A1A" w:themeColor="background1" w:themeShade="1A"/>
          <w:sz w:val="24"/>
          <w:szCs w:val="24"/>
        </w:rPr>
        <w:t xml:space="preserve"> De la misma forma señalan que el principal beneficio de estar inscrito en estas actividades es que han aprendido, lo cual se refleja también en esta posib</w:t>
      </w:r>
      <w:r w:rsidR="000267BA" w:rsidRPr="00C15DD6">
        <w:rPr>
          <w:rFonts w:ascii="Arial" w:hAnsi="Arial" w:cs="Arial"/>
          <w:color w:val="1A1A1A" w:themeColor="background1" w:themeShade="1A"/>
          <w:sz w:val="24"/>
          <w:szCs w:val="24"/>
        </w:rPr>
        <w:t>ilidad de incrementar su ni</w:t>
      </w:r>
      <w:r w:rsidR="00DB0CE1" w:rsidRPr="00C15DD6">
        <w:rPr>
          <w:rFonts w:ascii="Arial" w:hAnsi="Arial" w:cs="Arial"/>
          <w:color w:val="1A1A1A" w:themeColor="background1" w:themeShade="1A"/>
          <w:sz w:val="24"/>
          <w:szCs w:val="24"/>
        </w:rPr>
        <w:t>vel académico.</w:t>
      </w:r>
    </w:p>
    <w:p w:rsidR="000267BA" w:rsidRPr="00C15DD6" w:rsidRDefault="007758ED" w:rsidP="00832F77">
      <w:pPr>
        <w:spacing w:beforeLines="50" w:afterLines="50" w:line="360" w:lineRule="auto"/>
        <w:jc w:val="both"/>
        <w:rPr>
          <w:rFonts w:ascii="Arial" w:hAnsi="Arial" w:cs="Arial"/>
          <w:color w:val="1A1A1A" w:themeColor="background1" w:themeShade="1A"/>
          <w:sz w:val="24"/>
          <w:szCs w:val="24"/>
        </w:rPr>
      </w:pPr>
      <w:r w:rsidRPr="00C15DD6">
        <w:rPr>
          <w:rFonts w:ascii="Arial" w:hAnsi="Arial" w:cs="Arial"/>
          <w:color w:val="1A1A1A" w:themeColor="background1" w:themeShade="1A"/>
          <w:sz w:val="24"/>
          <w:szCs w:val="24"/>
        </w:rPr>
        <w:t xml:space="preserve">Si bien, el término ‘estilo de aprendizaje’ se refiere al hecho de que cada persona utiliza su propio método o estrategias a la hora de aprender cabe recordar que las estrategias pueden variar según lo que se quiera aprender, cada uno tiende a desarrollar ciertas preferencias o tendencias globales, tendencias que definen un estilo de aprendizaje. </w:t>
      </w:r>
    </w:p>
    <w:p w:rsidR="007C6E04" w:rsidRDefault="007758ED" w:rsidP="00832F77">
      <w:pPr>
        <w:spacing w:beforeLines="50" w:afterLines="50" w:line="360" w:lineRule="auto"/>
        <w:jc w:val="both"/>
        <w:rPr>
          <w:rFonts w:ascii="Arial" w:hAnsi="Arial" w:cs="Arial"/>
          <w:color w:val="1A1A1A" w:themeColor="background1" w:themeShade="1A"/>
          <w:sz w:val="24"/>
          <w:szCs w:val="24"/>
        </w:rPr>
      </w:pPr>
      <w:r w:rsidRPr="00C15DD6">
        <w:rPr>
          <w:rFonts w:ascii="Arial" w:hAnsi="Arial" w:cs="Arial"/>
          <w:color w:val="1A1A1A" w:themeColor="background1" w:themeShade="1A"/>
          <w:sz w:val="24"/>
          <w:szCs w:val="24"/>
        </w:rPr>
        <w:t xml:space="preserve">Para nuestra muestra conocer cuál es su estilo de aprendizaje le permitirá: controlar su propio aprendizaje, desarrollar un plan de aprendizaje, conocer sus puntos fuertes y en los que necesita trabajar más, identificar en qué condiciones aprende mejor, cómo aprender de la experiencia cotidiana, </w:t>
      </w:r>
      <w:r w:rsidRPr="00C15DD6">
        <w:rPr>
          <w:rFonts w:ascii="Arial" w:hAnsi="Arial" w:cs="Arial"/>
          <w:color w:val="1A1A1A" w:themeColor="background1" w:themeShade="1A"/>
          <w:sz w:val="24"/>
          <w:szCs w:val="24"/>
        </w:rPr>
        <w:lastRenderedPageBreak/>
        <w:t>mediante la computadora, la televisión, el radio,  cómo participar en grupos de discusión, cómo sacar el máximo provecho a un curso, conferencia o taller, cómo aprender en la interacción con sus compañeros, etc.</w:t>
      </w:r>
    </w:p>
    <w:p w:rsidR="007758ED" w:rsidRPr="00C15DD6" w:rsidRDefault="007758ED" w:rsidP="00832F77">
      <w:pPr>
        <w:spacing w:beforeLines="50" w:afterLines="50" w:line="360" w:lineRule="auto"/>
        <w:jc w:val="both"/>
        <w:rPr>
          <w:rFonts w:ascii="Arial" w:hAnsi="Arial" w:cs="Arial"/>
          <w:color w:val="1A1A1A" w:themeColor="background1" w:themeShade="1A"/>
          <w:sz w:val="24"/>
          <w:szCs w:val="24"/>
        </w:rPr>
      </w:pPr>
      <w:r w:rsidRPr="00C15DD6">
        <w:rPr>
          <w:rFonts w:ascii="Arial" w:hAnsi="Arial" w:cs="Arial"/>
          <w:color w:val="1A1A1A" w:themeColor="background1" w:themeShade="1A"/>
          <w:sz w:val="24"/>
          <w:szCs w:val="24"/>
        </w:rPr>
        <w:t>Est</w:t>
      </w:r>
      <w:r w:rsidR="000267BA" w:rsidRPr="00C15DD6">
        <w:rPr>
          <w:rFonts w:ascii="Arial" w:hAnsi="Arial" w:cs="Arial"/>
          <w:color w:val="1A1A1A" w:themeColor="background1" w:themeShade="1A"/>
          <w:sz w:val="24"/>
          <w:szCs w:val="24"/>
        </w:rPr>
        <w:t>a</w:t>
      </w:r>
      <w:r w:rsidRPr="00C15DD6">
        <w:rPr>
          <w:rFonts w:ascii="Arial" w:hAnsi="Arial" w:cs="Arial"/>
          <w:color w:val="1A1A1A" w:themeColor="background1" w:themeShade="1A"/>
          <w:sz w:val="24"/>
          <w:szCs w:val="24"/>
        </w:rPr>
        <w:t xml:space="preserve"> </w:t>
      </w:r>
      <w:r w:rsidR="000267BA" w:rsidRPr="00C15DD6">
        <w:rPr>
          <w:rFonts w:ascii="Arial" w:hAnsi="Arial" w:cs="Arial"/>
          <w:color w:val="1A1A1A" w:themeColor="background1" w:themeShade="1A"/>
          <w:sz w:val="24"/>
          <w:szCs w:val="24"/>
        </w:rPr>
        <w:t xml:space="preserve">información </w:t>
      </w:r>
      <w:r w:rsidRPr="00C15DD6">
        <w:rPr>
          <w:rFonts w:ascii="Arial" w:hAnsi="Arial" w:cs="Arial"/>
          <w:color w:val="1A1A1A" w:themeColor="background1" w:themeShade="1A"/>
          <w:sz w:val="24"/>
          <w:szCs w:val="24"/>
        </w:rPr>
        <w:t>también es de utilidad para optimizar los recursos humanos y materiales con los que cuenta cada uno de los centros de tal forma que las actividades puedan organizarse bajo el estilo predominante, como lo señala</w:t>
      </w:r>
      <w:r w:rsidR="00EC7C92" w:rsidRPr="00C15DD6">
        <w:rPr>
          <w:rFonts w:ascii="Arial" w:hAnsi="Arial" w:cs="Arial"/>
          <w:color w:val="1A1A1A" w:themeColor="background1" w:themeShade="1A"/>
          <w:sz w:val="24"/>
          <w:szCs w:val="24"/>
        </w:rPr>
        <w:t>n</w:t>
      </w:r>
      <w:r w:rsidRPr="00C15DD6">
        <w:rPr>
          <w:rFonts w:ascii="Arial" w:hAnsi="Arial" w:cs="Arial"/>
          <w:color w:val="1A1A1A" w:themeColor="background1" w:themeShade="1A"/>
          <w:sz w:val="24"/>
          <w:szCs w:val="24"/>
        </w:rPr>
        <w:t xml:space="preserve"> </w:t>
      </w:r>
      <w:r w:rsidR="00EC7C92" w:rsidRPr="00C15DD6">
        <w:rPr>
          <w:rFonts w:ascii="Arial" w:hAnsi="Arial" w:cs="Arial"/>
          <w:color w:val="1A1A1A" w:themeColor="background1" w:themeShade="1A"/>
          <w:sz w:val="24"/>
          <w:szCs w:val="24"/>
        </w:rPr>
        <w:t xml:space="preserve">Alonso, </w:t>
      </w:r>
      <w:proofErr w:type="gramStart"/>
      <w:r w:rsidR="00EC7C92" w:rsidRPr="00C15DD6">
        <w:rPr>
          <w:rFonts w:ascii="Arial" w:hAnsi="Arial" w:cs="Arial"/>
          <w:color w:val="1A1A1A" w:themeColor="background1" w:themeShade="1A"/>
          <w:sz w:val="24"/>
          <w:szCs w:val="24"/>
        </w:rPr>
        <w:t>Gallego</w:t>
      </w:r>
      <w:proofErr w:type="gramEnd"/>
      <w:r w:rsidR="00EC7C92" w:rsidRPr="00C15DD6">
        <w:rPr>
          <w:rFonts w:ascii="Arial" w:hAnsi="Arial" w:cs="Arial"/>
          <w:color w:val="1A1A1A" w:themeColor="background1" w:themeShade="1A"/>
          <w:sz w:val="24"/>
          <w:szCs w:val="24"/>
        </w:rPr>
        <w:t xml:space="preserve"> y </w:t>
      </w:r>
      <w:proofErr w:type="spellStart"/>
      <w:r w:rsidR="00EC7C92" w:rsidRPr="00C15DD6">
        <w:rPr>
          <w:rFonts w:ascii="Arial" w:hAnsi="Arial" w:cs="Arial"/>
          <w:color w:val="1A1A1A" w:themeColor="background1" w:themeShade="1A"/>
          <w:sz w:val="24"/>
          <w:szCs w:val="24"/>
        </w:rPr>
        <w:t>Honey</w:t>
      </w:r>
      <w:proofErr w:type="spellEnd"/>
      <w:r w:rsidR="00EC7C92" w:rsidRPr="00C15DD6">
        <w:rPr>
          <w:rFonts w:ascii="Arial" w:hAnsi="Arial" w:cs="Arial"/>
          <w:color w:val="1A1A1A" w:themeColor="background1" w:themeShade="1A"/>
          <w:sz w:val="24"/>
          <w:szCs w:val="24"/>
        </w:rPr>
        <w:t xml:space="preserve"> (200</w:t>
      </w:r>
      <w:r w:rsidRPr="00C15DD6">
        <w:rPr>
          <w:rFonts w:ascii="Arial" w:hAnsi="Arial" w:cs="Arial"/>
          <w:color w:val="1A1A1A" w:themeColor="background1" w:themeShade="1A"/>
          <w:sz w:val="24"/>
          <w:szCs w:val="24"/>
        </w:rPr>
        <w:t xml:space="preserve">2) realizar un diagnóstico de los mismos también permite identificar cómo mejorarlos. </w:t>
      </w:r>
    </w:p>
    <w:p w:rsidR="00F9218C" w:rsidRPr="00091418" w:rsidRDefault="00682DAD" w:rsidP="007C6E04">
      <w:pPr>
        <w:pStyle w:val="Prrafodelista"/>
        <w:numPr>
          <w:ilvl w:val="0"/>
          <w:numId w:val="17"/>
        </w:numPr>
        <w:spacing w:after="0" w:line="360" w:lineRule="auto"/>
        <w:rPr>
          <w:rFonts w:ascii="Arial" w:hAnsi="Arial" w:cs="Arial"/>
          <w:b/>
          <w:color w:val="1A1A1A" w:themeColor="background1" w:themeShade="1A"/>
          <w:sz w:val="24"/>
          <w:szCs w:val="24"/>
        </w:rPr>
      </w:pPr>
      <w:r>
        <w:rPr>
          <w:rFonts w:ascii="Arial" w:hAnsi="Arial" w:cs="Arial"/>
          <w:b/>
          <w:color w:val="1A1A1A" w:themeColor="background1" w:themeShade="1A"/>
          <w:sz w:val="24"/>
          <w:szCs w:val="24"/>
        </w:rPr>
        <w:t>Referencias bibliográficas</w:t>
      </w:r>
    </w:p>
    <w:p w:rsidR="00C15DD6" w:rsidRPr="00C15DD6" w:rsidRDefault="00C15DD6" w:rsidP="00832F77">
      <w:pPr>
        <w:pStyle w:val="Default"/>
        <w:spacing w:line="360" w:lineRule="auto"/>
        <w:ind w:left="360"/>
        <w:jc w:val="both"/>
        <w:rPr>
          <w:bCs/>
          <w:i/>
          <w:iCs/>
          <w:color w:val="1A1A1A" w:themeColor="background1" w:themeShade="1A"/>
        </w:rPr>
      </w:pPr>
      <w:proofErr w:type="spellStart"/>
      <w:r w:rsidRPr="00C15DD6">
        <w:rPr>
          <w:color w:val="1A1A1A" w:themeColor="background1" w:themeShade="1A"/>
        </w:rPr>
        <w:t>Acín</w:t>
      </w:r>
      <w:proofErr w:type="spellEnd"/>
      <w:r>
        <w:rPr>
          <w:color w:val="1A1A1A" w:themeColor="background1" w:themeShade="1A"/>
        </w:rPr>
        <w:t xml:space="preserve">, </w:t>
      </w:r>
      <w:r w:rsidRPr="00C15DD6">
        <w:rPr>
          <w:color w:val="1A1A1A" w:themeColor="background1" w:themeShade="1A"/>
        </w:rPr>
        <w:t xml:space="preserve">A. (2009). “Educación de adultos en las cárceles: aproximando algunos sentidos”. </w:t>
      </w:r>
      <w:r w:rsidRPr="00C15DD6">
        <w:rPr>
          <w:bCs/>
          <w:i/>
          <w:iCs/>
          <w:color w:val="1A1A1A" w:themeColor="background1" w:themeShade="1A"/>
        </w:rPr>
        <w:t>Revista Interamericana de Educación de Adultos</w:t>
      </w:r>
      <w:r w:rsidRPr="00C15DD6">
        <w:rPr>
          <w:bCs/>
          <w:iCs/>
          <w:color w:val="1A1A1A" w:themeColor="background1" w:themeShade="1A"/>
        </w:rPr>
        <w:t>,</w:t>
      </w:r>
      <w:r>
        <w:rPr>
          <w:bCs/>
          <w:iCs/>
          <w:color w:val="1A1A1A" w:themeColor="background1" w:themeShade="1A"/>
        </w:rPr>
        <w:t xml:space="preserve"> </w:t>
      </w:r>
      <w:r w:rsidRPr="00C15DD6">
        <w:rPr>
          <w:bCs/>
          <w:iCs/>
          <w:color w:val="1A1A1A" w:themeColor="background1" w:themeShade="1A"/>
        </w:rPr>
        <w:t>31</w:t>
      </w:r>
      <w:r>
        <w:rPr>
          <w:bCs/>
          <w:iCs/>
          <w:color w:val="1A1A1A" w:themeColor="background1" w:themeShade="1A"/>
        </w:rPr>
        <w:t xml:space="preserve"> (</w:t>
      </w:r>
      <w:r w:rsidRPr="00C15DD6">
        <w:rPr>
          <w:bCs/>
          <w:iCs/>
          <w:color w:val="1A1A1A" w:themeColor="background1" w:themeShade="1A"/>
        </w:rPr>
        <w:t>2</w:t>
      </w:r>
      <w:r>
        <w:rPr>
          <w:bCs/>
          <w:iCs/>
          <w:color w:val="1A1A1A" w:themeColor="background1" w:themeShade="1A"/>
        </w:rPr>
        <w:t>)</w:t>
      </w:r>
      <w:r w:rsidRPr="00C15DD6">
        <w:rPr>
          <w:bCs/>
          <w:iCs/>
          <w:color w:val="1A1A1A" w:themeColor="background1" w:themeShade="1A"/>
        </w:rPr>
        <w:t xml:space="preserve">, 1-17. </w:t>
      </w:r>
    </w:p>
    <w:p w:rsidR="00C15DD6" w:rsidRPr="00832F77" w:rsidRDefault="00C15DD6" w:rsidP="00832F77">
      <w:pPr>
        <w:autoSpaceDE w:val="0"/>
        <w:autoSpaceDN w:val="0"/>
        <w:adjustRightInd w:val="0"/>
        <w:spacing w:after="0" w:line="360" w:lineRule="auto"/>
        <w:ind w:left="360"/>
        <w:jc w:val="both"/>
        <w:rPr>
          <w:rFonts w:ascii="Arial" w:hAnsi="Arial" w:cs="Arial"/>
          <w:color w:val="1A1A1A" w:themeColor="background1" w:themeShade="1A"/>
          <w:sz w:val="24"/>
          <w:szCs w:val="24"/>
        </w:rPr>
      </w:pPr>
      <w:r w:rsidRPr="00832F77">
        <w:rPr>
          <w:rFonts w:ascii="Arial" w:hAnsi="Arial" w:cs="Arial"/>
          <w:color w:val="1A1A1A" w:themeColor="background1" w:themeShade="1A"/>
          <w:sz w:val="24"/>
          <w:szCs w:val="24"/>
        </w:rPr>
        <w:t>Alonso, C</w:t>
      </w:r>
      <w:r w:rsidR="00514699" w:rsidRPr="00832F77">
        <w:rPr>
          <w:rFonts w:ascii="Arial" w:hAnsi="Arial" w:cs="Arial"/>
          <w:color w:val="1A1A1A" w:themeColor="background1" w:themeShade="1A"/>
          <w:sz w:val="24"/>
          <w:szCs w:val="24"/>
        </w:rPr>
        <w:t>.M.;</w:t>
      </w:r>
      <w:r w:rsidRPr="00832F77">
        <w:rPr>
          <w:rFonts w:ascii="Arial" w:hAnsi="Arial" w:cs="Arial"/>
          <w:color w:val="1A1A1A" w:themeColor="background1" w:themeShade="1A"/>
          <w:sz w:val="24"/>
          <w:szCs w:val="24"/>
        </w:rPr>
        <w:t xml:space="preserve"> Gallego, D.</w:t>
      </w:r>
      <w:r w:rsidR="00514699" w:rsidRPr="00832F77">
        <w:rPr>
          <w:rFonts w:ascii="Arial" w:hAnsi="Arial" w:cs="Arial"/>
          <w:color w:val="1A1A1A" w:themeColor="background1" w:themeShade="1A"/>
          <w:sz w:val="24"/>
          <w:szCs w:val="24"/>
        </w:rPr>
        <w:t>J.</w:t>
      </w:r>
      <w:r w:rsidRPr="00832F77">
        <w:rPr>
          <w:rFonts w:ascii="Arial" w:hAnsi="Arial" w:cs="Arial"/>
          <w:color w:val="1A1A1A" w:themeColor="background1" w:themeShade="1A"/>
          <w:sz w:val="24"/>
          <w:szCs w:val="24"/>
        </w:rPr>
        <w:t xml:space="preserve"> y </w:t>
      </w:r>
      <w:proofErr w:type="spellStart"/>
      <w:r w:rsidRPr="00832F77">
        <w:rPr>
          <w:rFonts w:ascii="Arial" w:hAnsi="Arial" w:cs="Arial"/>
          <w:color w:val="1A1A1A" w:themeColor="background1" w:themeShade="1A"/>
          <w:sz w:val="24"/>
          <w:szCs w:val="24"/>
        </w:rPr>
        <w:t>Honey</w:t>
      </w:r>
      <w:proofErr w:type="spellEnd"/>
      <w:r w:rsidRPr="00832F77">
        <w:rPr>
          <w:rFonts w:ascii="Arial" w:hAnsi="Arial" w:cs="Arial"/>
          <w:color w:val="1A1A1A" w:themeColor="background1" w:themeShade="1A"/>
          <w:sz w:val="24"/>
          <w:szCs w:val="24"/>
        </w:rPr>
        <w:t>, P. (2002).</w:t>
      </w:r>
      <w:r w:rsidR="00514699" w:rsidRPr="00832F77">
        <w:rPr>
          <w:rFonts w:ascii="Arial" w:hAnsi="Arial" w:cs="Arial"/>
          <w:i/>
          <w:iCs/>
          <w:color w:val="1A1A1A" w:themeColor="background1" w:themeShade="1A"/>
          <w:sz w:val="24"/>
          <w:szCs w:val="24"/>
        </w:rPr>
        <w:t xml:space="preserve"> Los estilos de aprendizaje:</w:t>
      </w:r>
      <w:r w:rsidRPr="00832F77">
        <w:rPr>
          <w:rFonts w:ascii="Arial" w:hAnsi="Arial" w:cs="Arial"/>
          <w:i/>
          <w:iCs/>
          <w:color w:val="1A1A1A" w:themeColor="background1" w:themeShade="1A"/>
          <w:sz w:val="24"/>
          <w:szCs w:val="24"/>
        </w:rPr>
        <w:t xml:space="preserve"> </w:t>
      </w:r>
      <w:r w:rsidR="00514699" w:rsidRPr="00832F77">
        <w:rPr>
          <w:rFonts w:ascii="Arial" w:hAnsi="Arial" w:cs="Arial"/>
          <w:i/>
          <w:iCs/>
          <w:color w:val="1A1A1A" w:themeColor="background1" w:themeShade="1A"/>
          <w:sz w:val="24"/>
          <w:szCs w:val="24"/>
        </w:rPr>
        <w:t>p</w:t>
      </w:r>
      <w:r w:rsidRPr="00832F77">
        <w:rPr>
          <w:rFonts w:ascii="Arial" w:hAnsi="Arial" w:cs="Arial"/>
          <w:i/>
          <w:iCs/>
          <w:color w:val="1A1A1A" w:themeColor="background1" w:themeShade="1A"/>
          <w:sz w:val="24"/>
          <w:szCs w:val="24"/>
        </w:rPr>
        <w:t>rocedimientos de diagnóstico y mejora</w:t>
      </w:r>
      <w:r w:rsidRPr="00832F77">
        <w:rPr>
          <w:rFonts w:ascii="Arial" w:hAnsi="Arial" w:cs="Arial"/>
          <w:color w:val="1A1A1A" w:themeColor="background1" w:themeShade="1A"/>
          <w:sz w:val="24"/>
          <w:szCs w:val="24"/>
        </w:rPr>
        <w:t>. Bilbao: Mensajero.</w:t>
      </w:r>
    </w:p>
    <w:p w:rsidR="007B28C2" w:rsidRPr="00C15DD6" w:rsidRDefault="007B28C2" w:rsidP="00832F77">
      <w:pPr>
        <w:spacing w:after="0" w:line="360" w:lineRule="auto"/>
        <w:ind w:left="360"/>
        <w:jc w:val="both"/>
        <w:rPr>
          <w:rFonts w:ascii="Arial" w:hAnsi="Arial" w:cs="Arial"/>
          <w:color w:val="1A1A1A" w:themeColor="background1" w:themeShade="1A"/>
        </w:rPr>
      </w:pPr>
      <w:r>
        <w:rPr>
          <w:rFonts w:ascii="Arial" w:hAnsi="Arial" w:cs="Arial"/>
          <w:color w:val="1A1A1A" w:themeColor="background1" w:themeShade="1A"/>
          <w:sz w:val="24"/>
          <w:szCs w:val="24"/>
        </w:rPr>
        <w:t>Castellanos, G.E.</w:t>
      </w:r>
      <w:r w:rsidRPr="00C15DD6">
        <w:rPr>
          <w:rFonts w:ascii="Arial" w:hAnsi="Arial" w:cs="Arial"/>
          <w:color w:val="1A1A1A" w:themeColor="background1" w:themeShade="1A"/>
          <w:sz w:val="24"/>
          <w:szCs w:val="24"/>
        </w:rPr>
        <w:t xml:space="preserve"> (2007). “</w:t>
      </w:r>
      <w:r w:rsidRPr="00C15DD6">
        <w:rPr>
          <w:rFonts w:ascii="Arial" w:hAnsi="Arial" w:cs="Arial"/>
          <w:i/>
          <w:color w:val="1A1A1A" w:themeColor="background1" w:themeShade="1A"/>
          <w:sz w:val="24"/>
          <w:szCs w:val="24"/>
        </w:rPr>
        <w:t xml:space="preserve">El VIH/SIDA como fenómeno social: análisis </w:t>
      </w:r>
      <w:proofErr w:type="spellStart"/>
      <w:r w:rsidRPr="00C15DD6">
        <w:rPr>
          <w:rFonts w:ascii="Arial" w:hAnsi="Arial" w:cs="Arial"/>
          <w:i/>
          <w:color w:val="1A1A1A" w:themeColor="background1" w:themeShade="1A"/>
          <w:sz w:val="24"/>
          <w:szCs w:val="24"/>
        </w:rPr>
        <w:t>intragrupal</w:t>
      </w:r>
      <w:proofErr w:type="spellEnd"/>
      <w:r w:rsidRPr="00C15DD6">
        <w:rPr>
          <w:rFonts w:ascii="Arial" w:hAnsi="Arial" w:cs="Arial"/>
          <w:i/>
          <w:color w:val="1A1A1A" w:themeColor="background1" w:themeShade="1A"/>
          <w:sz w:val="24"/>
          <w:szCs w:val="24"/>
        </w:rPr>
        <w:t xml:space="preserve"> de su representación en centros penitenciarios del Distrito Federal</w:t>
      </w:r>
      <w:r w:rsidRPr="00C15DD6">
        <w:rPr>
          <w:rFonts w:ascii="Arial" w:hAnsi="Arial" w:cs="Arial"/>
          <w:color w:val="1A1A1A" w:themeColor="background1" w:themeShade="1A"/>
          <w:sz w:val="24"/>
          <w:szCs w:val="24"/>
        </w:rPr>
        <w:t>”. Tesis para obtener el título de Doctora en Psicología. México: U.N.A.M</w:t>
      </w:r>
      <w:r w:rsidRPr="00C15DD6">
        <w:rPr>
          <w:rFonts w:ascii="Arial" w:hAnsi="Arial" w:cs="Arial"/>
          <w:color w:val="1A1A1A" w:themeColor="background1" w:themeShade="1A"/>
        </w:rPr>
        <w:t>.</w:t>
      </w:r>
    </w:p>
    <w:p w:rsidR="007B28C2" w:rsidRPr="00832F77" w:rsidRDefault="007B28C2" w:rsidP="00832F77">
      <w:pPr>
        <w:autoSpaceDE w:val="0"/>
        <w:autoSpaceDN w:val="0"/>
        <w:adjustRightInd w:val="0"/>
        <w:spacing w:after="0" w:line="360" w:lineRule="auto"/>
        <w:ind w:left="360"/>
        <w:jc w:val="both"/>
        <w:rPr>
          <w:rFonts w:ascii="Arial" w:hAnsi="Arial" w:cs="Arial"/>
          <w:color w:val="1A1A1A" w:themeColor="background1" w:themeShade="1A"/>
          <w:sz w:val="24"/>
          <w:szCs w:val="24"/>
        </w:rPr>
      </w:pPr>
      <w:proofErr w:type="spellStart"/>
      <w:r w:rsidRPr="00832F77">
        <w:rPr>
          <w:rFonts w:ascii="Arial" w:hAnsi="Arial" w:cs="Arial"/>
          <w:color w:val="1A1A1A" w:themeColor="background1" w:themeShade="1A"/>
          <w:sz w:val="24"/>
          <w:szCs w:val="24"/>
        </w:rPr>
        <w:t>Azaola</w:t>
      </w:r>
      <w:proofErr w:type="spellEnd"/>
      <w:r w:rsidRPr="00832F77">
        <w:rPr>
          <w:rFonts w:ascii="Arial" w:hAnsi="Arial" w:cs="Arial"/>
          <w:color w:val="1A1A1A" w:themeColor="background1" w:themeShade="1A"/>
          <w:sz w:val="24"/>
          <w:szCs w:val="24"/>
        </w:rPr>
        <w:t xml:space="preserve">, E. (1994). </w:t>
      </w:r>
      <w:r w:rsidRPr="00832F77">
        <w:rPr>
          <w:rFonts w:ascii="Arial" w:hAnsi="Arial" w:cs="Arial"/>
          <w:i/>
          <w:color w:val="1A1A1A" w:themeColor="background1" w:themeShade="1A"/>
          <w:sz w:val="24"/>
          <w:szCs w:val="24"/>
        </w:rPr>
        <w:t>El delito de ser mujer.</w:t>
      </w:r>
      <w:r w:rsidRPr="00832F77">
        <w:rPr>
          <w:rFonts w:ascii="Arial" w:hAnsi="Arial" w:cs="Arial"/>
          <w:color w:val="1A1A1A" w:themeColor="background1" w:themeShade="1A"/>
          <w:sz w:val="24"/>
          <w:szCs w:val="24"/>
        </w:rPr>
        <w:t xml:space="preserve"> México: Plaza y </w:t>
      </w:r>
      <w:proofErr w:type="spellStart"/>
      <w:r w:rsidRPr="00832F77">
        <w:rPr>
          <w:rFonts w:ascii="Arial" w:hAnsi="Arial" w:cs="Arial"/>
          <w:color w:val="1A1A1A" w:themeColor="background1" w:themeShade="1A"/>
          <w:sz w:val="24"/>
          <w:szCs w:val="24"/>
        </w:rPr>
        <w:t>Váldez</w:t>
      </w:r>
      <w:proofErr w:type="spellEnd"/>
      <w:r w:rsidRPr="00832F77">
        <w:rPr>
          <w:rFonts w:ascii="Arial" w:hAnsi="Arial" w:cs="Arial"/>
          <w:color w:val="1A1A1A" w:themeColor="background1" w:themeShade="1A"/>
          <w:sz w:val="24"/>
          <w:szCs w:val="24"/>
        </w:rPr>
        <w:t>.</w:t>
      </w:r>
    </w:p>
    <w:p w:rsidR="007B28C2" w:rsidRPr="00832F77" w:rsidRDefault="007B28C2" w:rsidP="00832F77">
      <w:pPr>
        <w:autoSpaceDE w:val="0"/>
        <w:autoSpaceDN w:val="0"/>
        <w:adjustRightInd w:val="0"/>
        <w:spacing w:after="0" w:line="360" w:lineRule="auto"/>
        <w:ind w:left="360"/>
        <w:jc w:val="both"/>
        <w:rPr>
          <w:rFonts w:ascii="Arial" w:hAnsi="Arial" w:cs="Arial"/>
          <w:color w:val="1A1A1A" w:themeColor="background1" w:themeShade="1A"/>
          <w:sz w:val="24"/>
          <w:szCs w:val="24"/>
        </w:rPr>
      </w:pPr>
      <w:proofErr w:type="spellStart"/>
      <w:r w:rsidRPr="00832F77">
        <w:rPr>
          <w:rFonts w:ascii="Arial" w:hAnsi="Arial" w:cs="Arial"/>
          <w:color w:val="1A1A1A" w:themeColor="background1" w:themeShade="1A"/>
          <w:sz w:val="24"/>
          <w:szCs w:val="24"/>
        </w:rPr>
        <w:t>Azaola</w:t>
      </w:r>
      <w:proofErr w:type="spellEnd"/>
      <w:r w:rsidRPr="00832F77">
        <w:rPr>
          <w:rFonts w:ascii="Arial" w:hAnsi="Arial" w:cs="Arial"/>
          <w:color w:val="1A1A1A" w:themeColor="background1" w:themeShade="1A"/>
          <w:sz w:val="24"/>
          <w:szCs w:val="24"/>
        </w:rPr>
        <w:t xml:space="preserve">, E. (2008). </w:t>
      </w:r>
      <w:r w:rsidRPr="00832F77">
        <w:rPr>
          <w:rFonts w:ascii="Arial" w:hAnsi="Arial" w:cs="Arial"/>
          <w:i/>
          <w:color w:val="1A1A1A" w:themeColor="background1" w:themeShade="1A"/>
          <w:sz w:val="24"/>
          <w:szCs w:val="24"/>
        </w:rPr>
        <w:t>Crimen, castigo y violencias en México.</w:t>
      </w:r>
      <w:r w:rsidRPr="00832F77">
        <w:rPr>
          <w:rFonts w:ascii="Arial" w:hAnsi="Arial" w:cs="Arial"/>
          <w:color w:val="1A1A1A" w:themeColor="background1" w:themeShade="1A"/>
          <w:sz w:val="24"/>
          <w:szCs w:val="24"/>
        </w:rPr>
        <w:t xml:space="preserve"> Quito: Editorial </w:t>
      </w:r>
      <w:proofErr w:type="spellStart"/>
      <w:r w:rsidRPr="00832F77">
        <w:rPr>
          <w:rFonts w:ascii="Arial" w:hAnsi="Arial" w:cs="Arial"/>
          <w:color w:val="1A1A1A" w:themeColor="background1" w:themeShade="1A"/>
          <w:sz w:val="24"/>
          <w:szCs w:val="24"/>
        </w:rPr>
        <w:t>Flacso</w:t>
      </w:r>
      <w:proofErr w:type="spellEnd"/>
      <w:r w:rsidRPr="00832F77">
        <w:rPr>
          <w:rFonts w:ascii="Arial" w:hAnsi="Arial" w:cs="Arial"/>
          <w:color w:val="1A1A1A" w:themeColor="background1" w:themeShade="1A"/>
          <w:sz w:val="24"/>
          <w:szCs w:val="24"/>
        </w:rPr>
        <w:t>.</w:t>
      </w:r>
    </w:p>
    <w:p w:rsidR="007B28C2" w:rsidRPr="00832F77" w:rsidRDefault="007B28C2" w:rsidP="00832F77">
      <w:pPr>
        <w:shd w:val="clear" w:color="auto" w:fill="FFFFFF"/>
        <w:autoSpaceDE w:val="0"/>
        <w:autoSpaceDN w:val="0"/>
        <w:adjustRightInd w:val="0"/>
        <w:spacing w:after="0" w:line="360" w:lineRule="auto"/>
        <w:ind w:left="360"/>
        <w:jc w:val="both"/>
        <w:rPr>
          <w:rFonts w:ascii="Arial" w:eastAsia="Times New Roman" w:hAnsi="Arial" w:cs="Arial"/>
          <w:color w:val="1A1A1A" w:themeColor="background1" w:themeShade="1A"/>
          <w:sz w:val="24"/>
          <w:szCs w:val="24"/>
          <w:shd w:val="clear" w:color="auto" w:fill="FFFFFF"/>
          <w:lang w:eastAsia="es-MX"/>
        </w:rPr>
      </w:pPr>
      <w:proofErr w:type="spellStart"/>
      <w:r w:rsidRPr="00832F77">
        <w:rPr>
          <w:rFonts w:ascii="Arial" w:hAnsi="Arial" w:cs="Arial"/>
          <w:color w:val="1A1A1A" w:themeColor="background1" w:themeShade="1A"/>
          <w:sz w:val="24"/>
          <w:szCs w:val="24"/>
          <w:shd w:val="clear" w:color="auto" w:fill="FFFFFF"/>
        </w:rPr>
        <w:t>Blumen</w:t>
      </w:r>
      <w:proofErr w:type="spellEnd"/>
      <w:r w:rsidRPr="00832F77">
        <w:rPr>
          <w:rFonts w:ascii="Arial" w:hAnsi="Arial" w:cs="Arial"/>
          <w:color w:val="1A1A1A" w:themeColor="background1" w:themeShade="1A"/>
          <w:sz w:val="24"/>
          <w:szCs w:val="24"/>
          <w:shd w:val="clear" w:color="auto" w:fill="FFFFFF"/>
        </w:rPr>
        <w:t xml:space="preserve">, S.; Rivero, C. y Guerrero, D. (2011). “Universitarios y educación a distancia: estilos de aprendizaje y rendimiento académico”. </w:t>
      </w:r>
      <w:r w:rsidRPr="00832F77">
        <w:rPr>
          <w:rFonts w:ascii="Arial" w:hAnsi="Arial" w:cs="Arial"/>
          <w:i/>
          <w:color w:val="1A1A1A" w:themeColor="background1" w:themeShade="1A"/>
          <w:sz w:val="24"/>
          <w:szCs w:val="24"/>
          <w:shd w:val="clear" w:color="auto" w:fill="FFFFFF"/>
        </w:rPr>
        <w:t xml:space="preserve">Revista de Psicología, </w:t>
      </w:r>
      <w:r w:rsidRPr="00832F77">
        <w:rPr>
          <w:rFonts w:ascii="Arial" w:hAnsi="Arial" w:cs="Arial"/>
          <w:color w:val="1A1A1A" w:themeColor="background1" w:themeShade="1A"/>
          <w:sz w:val="24"/>
          <w:szCs w:val="24"/>
          <w:shd w:val="clear" w:color="auto" w:fill="FFFFFF"/>
        </w:rPr>
        <w:t xml:space="preserve">29 (2), 225-243. </w:t>
      </w:r>
    </w:p>
    <w:p w:rsidR="007B28C2" w:rsidRPr="00832F77" w:rsidRDefault="007B28C2" w:rsidP="00832F77">
      <w:pPr>
        <w:autoSpaceDE w:val="0"/>
        <w:autoSpaceDN w:val="0"/>
        <w:adjustRightInd w:val="0"/>
        <w:spacing w:after="0" w:line="360" w:lineRule="auto"/>
        <w:ind w:left="360"/>
        <w:jc w:val="both"/>
        <w:rPr>
          <w:rFonts w:ascii="Arial" w:hAnsi="Arial" w:cs="Arial"/>
          <w:color w:val="1A1A1A" w:themeColor="background1" w:themeShade="1A"/>
          <w:sz w:val="24"/>
          <w:szCs w:val="24"/>
        </w:rPr>
      </w:pPr>
      <w:r w:rsidRPr="00832F77">
        <w:rPr>
          <w:rFonts w:ascii="Arial" w:hAnsi="Arial" w:cs="Arial"/>
          <w:color w:val="1A1A1A" w:themeColor="background1" w:themeShade="1A"/>
          <w:sz w:val="24"/>
          <w:szCs w:val="24"/>
          <w:shd w:val="clear" w:color="auto" w:fill="FFFFFF"/>
        </w:rPr>
        <w:t>Camarero, F.; Martín del Buey, F. y Herrero, J. (2000). “Estilos y estrategias de aprendizaje en estudiantes universitarios”.</w:t>
      </w:r>
      <w:r w:rsidRPr="00832F77">
        <w:rPr>
          <w:rFonts w:ascii="Arial" w:hAnsi="Arial" w:cs="Arial"/>
          <w:i/>
          <w:color w:val="1A1A1A" w:themeColor="background1" w:themeShade="1A"/>
          <w:sz w:val="24"/>
          <w:szCs w:val="24"/>
          <w:shd w:val="clear" w:color="auto" w:fill="FFFFFF"/>
        </w:rPr>
        <w:t xml:space="preserve"> </w:t>
      </w:r>
      <w:proofErr w:type="spellStart"/>
      <w:r w:rsidRPr="00832F77">
        <w:rPr>
          <w:rFonts w:ascii="Arial" w:hAnsi="Arial" w:cs="Arial"/>
          <w:i/>
          <w:color w:val="1A1A1A" w:themeColor="background1" w:themeShade="1A"/>
          <w:sz w:val="24"/>
          <w:szCs w:val="24"/>
          <w:shd w:val="clear" w:color="auto" w:fill="FFFFFF"/>
        </w:rPr>
        <w:t>Psicothema</w:t>
      </w:r>
      <w:proofErr w:type="spellEnd"/>
      <w:r w:rsidRPr="00832F77">
        <w:rPr>
          <w:rFonts w:ascii="Arial" w:hAnsi="Arial" w:cs="Arial"/>
          <w:color w:val="1A1A1A" w:themeColor="background1" w:themeShade="1A"/>
          <w:sz w:val="24"/>
          <w:szCs w:val="24"/>
          <w:shd w:val="clear" w:color="auto" w:fill="FFFFFF"/>
        </w:rPr>
        <w:t>, 12, (4), 615-622.</w:t>
      </w:r>
    </w:p>
    <w:p w:rsidR="009E7391" w:rsidRPr="00832F77" w:rsidRDefault="009E7391" w:rsidP="00832F77">
      <w:pPr>
        <w:autoSpaceDE w:val="0"/>
        <w:autoSpaceDN w:val="0"/>
        <w:adjustRightInd w:val="0"/>
        <w:spacing w:after="0" w:line="360" w:lineRule="auto"/>
        <w:ind w:left="360"/>
        <w:jc w:val="both"/>
        <w:rPr>
          <w:rFonts w:ascii="Arial" w:hAnsi="Arial" w:cs="Arial"/>
          <w:color w:val="1A1A1A" w:themeColor="background1" w:themeShade="1A"/>
          <w:sz w:val="24"/>
          <w:szCs w:val="24"/>
        </w:rPr>
      </w:pPr>
      <w:r w:rsidRPr="00832F77">
        <w:rPr>
          <w:rFonts w:ascii="Arial" w:hAnsi="Arial" w:cs="Arial"/>
          <w:color w:val="1A1A1A" w:themeColor="background1" w:themeShade="1A"/>
          <w:sz w:val="24"/>
          <w:szCs w:val="24"/>
          <w:shd w:val="clear" w:color="auto" w:fill="FFFFFF"/>
        </w:rPr>
        <w:t xml:space="preserve">Canalejas, M.C.; Martínez, M. L.; Pineda, M. C.; Vera, M. L.; Soto, M.; Martín, A. y Cid, M. L. (2005). “Estilos de aprendizaje en los estudiantes de enfermería”, </w:t>
      </w:r>
      <w:r w:rsidRPr="00832F77">
        <w:rPr>
          <w:rFonts w:ascii="Arial" w:hAnsi="Arial" w:cs="Arial"/>
          <w:i/>
          <w:color w:val="1A1A1A" w:themeColor="background1" w:themeShade="1A"/>
          <w:sz w:val="24"/>
          <w:szCs w:val="24"/>
          <w:shd w:val="clear" w:color="auto" w:fill="FFFFFF"/>
        </w:rPr>
        <w:t xml:space="preserve">Educación Médica, </w:t>
      </w:r>
      <w:r w:rsidRPr="00832F77">
        <w:rPr>
          <w:rFonts w:ascii="Arial" w:hAnsi="Arial" w:cs="Arial"/>
          <w:color w:val="1A1A1A" w:themeColor="background1" w:themeShade="1A"/>
          <w:sz w:val="24"/>
          <w:szCs w:val="24"/>
          <w:shd w:val="clear" w:color="auto" w:fill="FFFFFF"/>
        </w:rPr>
        <w:t xml:space="preserve">8 (2), 83-90. </w:t>
      </w:r>
    </w:p>
    <w:p w:rsidR="009E7391" w:rsidRPr="00832F77" w:rsidRDefault="009E7391" w:rsidP="00832F77">
      <w:pPr>
        <w:autoSpaceDE w:val="0"/>
        <w:autoSpaceDN w:val="0"/>
        <w:adjustRightInd w:val="0"/>
        <w:spacing w:after="0" w:line="360" w:lineRule="auto"/>
        <w:ind w:left="360"/>
        <w:jc w:val="both"/>
        <w:rPr>
          <w:rFonts w:ascii="Arial" w:hAnsi="Arial" w:cs="Arial"/>
          <w:color w:val="1A1A1A" w:themeColor="background1" w:themeShade="1A"/>
          <w:sz w:val="24"/>
          <w:szCs w:val="24"/>
        </w:rPr>
      </w:pPr>
      <w:r w:rsidRPr="00832F77">
        <w:rPr>
          <w:rFonts w:ascii="Arial" w:hAnsi="Arial" w:cs="Arial"/>
          <w:color w:val="1A1A1A" w:themeColor="background1" w:themeShade="1A"/>
          <w:sz w:val="24"/>
          <w:szCs w:val="24"/>
        </w:rPr>
        <w:t xml:space="preserve">Contreras, P. y </w:t>
      </w:r>
      <w:proofErr w:type="gramStart"/>
      <w:r w:rsidRPr="00832F77">
        <w:rPr>
          <w:rFonts w:ascii="Arial" w:hAnsi="Arial" w:cs="Arial"/>
          <w:color w:val="1A1A1A" w:themeColor="background1" w:themeShade="1A"/>
          <w:sz w:val="24"/>
          <w:szCs w:val="24"/>
        </w:rPr>
        <w:t>Castellanos</w:t>
      </w:r>
      <w:proofErr w:type="gramEnd"/>
      <w:r w:rsidRPr="00832F77">
        <w:rPr>
          <w:rFonts w:ascii="Arial" w:hAnsi="Arial" w:cs="Arial"/>
          <w:color w:val="1A1A1A" w:themeColor="background1" w:themeShade="1A"/>
          <w:sz w:val="24"/>
          <w:szCs w:val="24"/>
        </w:rPr>
        <w:t xml:space="preserve">, G.E. (2007). </w:t>
      </w:r>
      <w:r w:rsidRPr="00832F77">
        <w:rPr>
          <w:rFonts w:ascii="Arial" w:hAnsi="Arial" w:cs="Arial"/>
          <w:i/>
          <w:color w:val="1A1A1A" w:themeColor="background1" w:themeShade="1A"/>
          <w:sz w:val="24"/>
          <w:szCs w:val="24"/>
        </w:rPr>
        <w:t>Aprendiendo a aprender.</w:t>
      </w:r>
      <w:r w:rsidRPr="00832F77">
        <w:rPr>
          <w:rFonts w:ascii="Arial" w:hAnsi="Arial" w:cs="Arial"/>
          <w:color w:val="1A1A1A" w:themeColor="background1" w:themeShade="1A"/>
          <w:sz w:val="24"/>
          <w:szCs w:val="24"/>
        </w:rPr>
        <w:t xml:space="preserve"> México: Editorial México.</w:t>
      </w:r>
    </w:p>
    <w:p w:rsidR="00C216BF" w:rsidRPr="00832F77" w:rsidRDefault="00C216BF" w:rsidP="00832F77">
      <w:pPr>
        <w:autoSpaceDE w:val="0"/>
        <w:autoSpaceDN w:val="0"/>
        <w:adjustRightInd w:val="0"/>
        <w:spacing w:after="0" w:line="360" w:lineRule="auto"/>
        <w:ind w:left="360"/>
        <w:jc w:val="both"/>
        <w:rPr>
          <w:rFonts w:ascii="Arial" w:hAnsi="Arial" w:cs="Arial"/>
          <w:color w:val="1A1A1A" w:themeColor="background1" w:themeShade="1A"/>
          <w:sz w:val="24"/>
          <w:szCs w:val="24"/>
        </w:rPr>
      </w:pPr>
      <w:r w:rsidRPr="00832F77">
        <w:rPr>
          <w:rFonts w:ascii="Arial" w:hAnsi="Arial" w:cs="Arial"/>
          <w:color w:val="1A1A1A" w:themeColor="background1" w:themeShade="1A"/>
          <w:sz w:val="24"/>
          <w:szCs w:val="24"/>
        </w:rPr>
        <w:lastRenderedPageBreak/>
        <w:t xml:space="preserve">Gimeno, B. y Barrientos, V. (2009). “Violencia de género versus violencia doméstica: la importancia de la especificidad”. </w:t>
      </w:r>
      <w:r w:rsidRPr="00832F77">
        <w:rPr>
          <w:rFonts w:ascii="Arial" w:hAnsi="Arial" w:cs="Arial"/>
          <w:i/>
          <w:color w:val="1A1A1A" w:themeColor="background1" w:themeShade="1A"/>
          <w:sz w:val="24"/>
          <w:szCs w:val="24"/>
        </w:rPr>
        <w:t>Revista Venezolana de Estudios de la Mujer</w:t>
      </w:r>
      <w:r w:rsidRPr="00832F77">
        <w:rPr>
          <w:rFonts w:ascii="Arial" w:hAnsi="Arial" w:cs="Arial"/>
          <w:color w:val="1A1A1A" w:themeColor="background1" w:themeShade="1A"/>
          <w:sz w:val="24"/>
          <w:szCs w:val="24"/>
        </w:rPr>
        <w:t xml:space="preserve"> (Venezuela), 14(32), 27-42. </w:t>
      </w:r>
    </w:p>
    <w:p w:rsidR="003B58C2" w:rsidRPr="00832F77" w:rsidRDefault="003B58C2" w:rsidP="00832F77">
      <w:pPr>
        <w:autoSpaceDE w:val="0"/>
        <w:autoSpaceDN w:val="0"/>
        <w:adjustRightInd w:val="0"/>
        <w:spacing w:after="0" w:line="360" w:lineRule="auto"/>
        <w:ind w:left="360"/>
        <w:jc w:val="both"/>
        <w:rPr>
          <w:rFonts w:ascii="Arial" w:hAnsi="Arial" w:cs="Arial"/>
          <w:color w:val="1A1A1A" w:themeColor="background1" w:themeShade="1A"/>
          <w:sz w:val="24"/>
          <w:szCs w:val="24"/>
        </w:rPr>
      </w:pPr>
      <w:r w:rsidRPr="00832F77">
        <w:rPr>
          <w:rFonts w:ascii="Arial" w:hAnsi="Arial" w:cs="Arial"/>
          <w:color w:val="1A1A1A" w:themeColor="background1" w:themeShade="1A"/>
          <w:sz w:val="24"/>
          <w:szCs w:val="24"/>
        </w:rPr>
        <w:t xml:space="preserve">González, S. (2009). </w:t>
      </w:r>
      <w:r w:rsidRPr="00832F77">
        <w:rPr>
          <w:rFonts w:ascii="Arial" w:hAnsi="Arial" w:cs="Arial"/>
          <w:i/>
          <w:color w:val="1A1A1A" w:themeColor="background1" w:themeShade="1A"/>
          <w:sz w:val="24"/>
          <w:szCs w:val="24"/>
        </w:rPr>
        <w:t xml:space="preserve">Diagnóstico de los estilos de aprendizaje de los alumnos y estilos de enseñanza de los docentes del </w:t>
      </w:r>
      <w:proofErr w:type="spellStart"/>
      <w:r w:rsidRPr="00832F77">
        <w:rPr>
          <w:rFonts w:ascii="Arial" w:hAnsi="Arial" w:cs="Arial"/>
          <w:i/>
          <w:color w:val="1A1A1A" w:themeColor="background1" w:themeShade="1A"/>
          <w:sz w:val="24"/>
          <w:szCs w:val="24"/>
        </w:rPr>
        <w:t>CECyT</w:t>
      </w:r>
      <w:proofErr w:type="spellEnd"/>
      <w:r w:rsidRPr="00832F77">
        <w:rPr>
          <w:rFonts w:ascii="Arial" w:hAnsi="Arial" w:cs="Arial"/>
          <w:i/>
          <w:color w:val="1A1A1A" w:themeColor="background1" w:themeShade="1A"/>
          <w:sz w:val="24"/>
          <w:szCs w:val="24"/>
        </w:rPr>
        <w:t xml:space="preserve"> No. 8 “Narciso </w:t>
      </w:r>
      <w:proofErr w:type="spellStart"/>
      <w:r w:rsidRPr="00832F77">
        <w:rPr>
          <w:rFonts w:ascii="Arial" w:hAnsi="Arial" w:cs="Arial"/>
          <w:i/>
          <w:color w:val="1A1A1A" w:themeColor="background1" w:themeShade="1A"/>
          <w:sz w:val="24"/>
          <w:szCs w:val="24"/>
        </w:rPr>
        <w:t>Bassols</w:t>
      </w:r>
      <w:proofErr w:type="spellEnd"/>
      <w:r w:rsidRPr="00832F77">
        <w:rPr>
          <w:rFonts w:ascii="Arial" w:hAnsi="Arial" w:cs="Arial"/>
          <w:i/>
          <w:color w:val="1A1A1A" w:themeColor="background1" w:themeShade="1A"/>
          <w:sz w:val="24"/>
          <w:szCs w:val="24"/>
        </w:rPr>
        <w:t>”, generación 2004-2007 y su relación con el rendimiento académico: una pro puesta para la formación docente</w:t>
      </w:r>
      <w:r w:rsidRPr="00832F77">
        <w:rPr>
          <w:rFonts w:ascii="Arial" w:hAnsi="Arial" w:cs="Arial"/>
          <w:color w:val="1A1A1A" w:themeColor="background1" w:themeShade="1A"/>
          <w:sz w:val="24"/>
          <w:szCs w:val="24"/>
        </w:rPr>
        <w:t xml:space="preserve">. Tesis de maestría. México: ESCA-IPN. </w:t>
      </w:r>
    </w:p>
    <w:p w:rsidR="003B58C2" w:rsidRPr="00832F77" w:rsidRDefault="003B58C2" w:rsidP="00832F77">
      <w:pPr>
        <w:spacing w:after="0" w:line="360" w:lineRule="auto"/>
        <w:ind w:left="360"/>
        <w:jc w:val="both"/>
        <w:rPr>
          <w:rFonts w:ascii="Arial" w:hAnsi="Arial" w:cs="Arial"/>
          <w:color w:val="1A1A1A" w:themeColor="background1" w:themeShade="1A"/>
          <w:sz w:val="24"/>
          <w:szCs w:val="24"/>
        </w:rPr>
      </w:pPr>
      <w:r w:rsidRPr="00832F77">
        <w:rPr>
          <w:rFonts w:ascii="Arial" w:hAnsi="Arial" w:cs="Arial"/>
          <w:color w:val="1A1A1A" w:themeColor="background1" w:themeShade="1A"/>
          <w:sz w:val="24"/>
          <w:szCs w:val="24"/>
        </w:rPr>
        <w:t xml:space="preserve">Hernández, R.; Fernández, C. y Baptista, P. (2003). </w:t>
      </w:r>
      <w:r w:rsidRPr="00832F77">
        <w:rPr>
          <w:rFonts w:ascii="Arial" w:hAnsi="Arial" w:cs="Arial"/>
          <w:i/>
          <w:color w:val="1A1A1A" w:themeColor="background1" w:themeShade="1A"/>
          <w:sz w:val="24"/>
          <w:szCs w:val="24"/>
        </w:rPr>
        <w:t>Metodología de la investigación.</w:t>
      </w:r>
      <w:r w:rsidRPr="00832F77">
        <w:rPr>
          <w:rFonts w:ascii="Arial" w:hAnsi="Arial" w:cs="Arial"/>
          <w:color w:val="1A1A1A" w:themeColor="background1" w:themeShade="1A"/>
          <w:sz w:val="24"/>
          <w:szCs w:val="24"/>
        </w:rPr>
        <w:t xml:space="preserve"> México: </w:t>
      </w:r>
      <w:proofErr w:type="spellStart"/>
      <w:r w:rsidRPr="00832F77">
        <w:rPr>
          <w:rFonts w:ascii="Arial" w:hAnsi="Arial" w:cs="Arial"/>
          <w:color w:val="1A1A1A" w:themeColor="background1" w:themeShade="1A"/>
          <w:sz w:val="24"/>
          <w:szCs w:val="24"/>
        </w:rPr>
        <w:t>McGraHill</w:t>
      </w:r>
      <w:proofErr w:type="spellEnd"/>
      <w:r w:rsidRPr="00832F77">
        <w:rPr>
          <w:rFonts w:ascii="Arial" w:hAnsi="Arial" w:cs="Arial"/>
          <w:color w:val="1A1A1A" w:themeColor="background1" w:themeShade="1A"/>
          <w:sz w:val="24"/>
          <w:szCs w:val="24"/>
        </w:rPr>
        <w:t>.</w:t>
      </w:r>
    </w:p>
    <w:p w:rsidR="003B58C2" w:rsidRPr="00832F77" w:rsidRDefault="003B58C2" w:rsidP="00832F77">
      <w:pPr>
        <w:autoSpaceDE w:val="0"/>
        <w:autoSpaceDN w:val="0"/>
        <w:adjustRightInd w:val="0"/>
        <w:spacing w:after="0" w:line="360" w:lineRule="auto"/>
        <w:ind w:left="360"/>
        <w:jc w:val="both"/>
        <w:rPr>
          <w:rFonts w:ascii="Arial" w:hAnsi="Arial" w:cs="Arial"/>
          <w:color w:val="1A1A1A" w:themeColor="background1" w:themeShade="1A"/>
          <w:sz w:val="24"/>
          <w:szCs w:val="24"/>
          <w:lang w:val="en-US"/>
        </w:rPr>
      </w:pPr>
      <w:proofErr w:type="gramStart"/>
      <w:r w:rsidRPr="00832F77">
        <w:rPr>
          <w:rFonts w:ascii="Arial" w:hAnsi="Arial" w:cs="Arial"/>
          <w:color w:val="1A1A1A" w:themeColor="background1" w:themeShade="1A"/>
          <w:sz w:val="24"/>
          <w:szCs w:val="24"/>
          <w:lang w:val="en-US"/>
        </w:rPr>
        <w:t>Honey, P. y Mumford, A. (1986).</w:t>
      </w:r>
      <w:proofErr w:type="gramEnd"/>
      <w:r w:rsidRPr="00832F77">
        <w:rPr>
          <w:rFonts w:ascii="Arial" w:hAnsi="Arial" w:cs="Arial"/>
          <w:color w:val="1A1A1A" w:themeColor="background1" w:themeShade="1A"/>
          <w:sz w:val="24"/>
          <w:szCs w:val="24"/>
          <w:lang w:val="en-US"/>
        </w:rPr>
        <w:t xml:space="preserve"> </w:t>
      </w:r>
      <w:proofErr w:type="gramStart"/>
      <w:r w:rsidRPr="00832F77">
        <w:rPr>
          <w:rFonts w:ascii="Arial" w:hAnsi="Arial" w:cs="Arial"/>
          <w:i/>
          <w:iCs/>
          <w:color w:val="1A1A1A" w:themeColor="background1" w:themeShade="1A"/>
          <w:sz w:val="24"/>
          <w:szCs w:val="24"/>
          <w:lang w:val="en-US"/>
        </w:rPr>
        <w:t>The manual of learning styles</w:t>
      </w:r>
      <w:r w:rsidRPr="00832F77">
        <w:rPr>
          <w:rFonts w:ascii="Arial" w:hAnsi="Arial" w:cs="Arial"/>
          <w:color w:val="1A1A1A" w:themeColor="background1" w:themeShade="1A"/>
          <w:sz w:val="24"/>
          <w:szCs w:val="24"/>
          <w:lang w:val="en-US"/>
        </w:rPr>
        <w:t>.</w:t>
      </w:r>
      <w:proofErr w:type="gramEnd"/>
      <w:r w:rsidRPr="00832F77">
        <w:rPr>
          <w:rFonts w:ascii="Arial" w:hAnsi="Arial" w:cs="Arial"/>
          <w:color w:val="1A1A1A" w:themeColor="background1" w:themeShade="1A"/>
          <w:sz w:val="24"/>
          <w:szCs w:val="24"/>
          <w:lang w:val="en-US"/>
        </w:rPr>
        <w:t xml:space="preserve"> Maidenhead: Peter Honey.</w:t>
      </w:r>
    </w:p>
    <w:p w:rsidR="00C216BF" w:rsidRPr="00832F77" w:rsidRDefault="003B58C2" w:rsidP="00832F77">
      <w:pPr>
        <w:autoSpaceDE w:val="0"/>
        <w:autoSpaceDN w:val="0"/>
        <w:adjustRightInd w:val="0"/>
        <w:spacing w:after="0" w:line="360" w:lineRule="auto"/>
        <w:ind w:left="360"/>
        <w:jc w:val="both"/>
        <w:rPr>
          <w:rFonts w:ascii="Arial" w:hAnsi="Arial" w:cs="Arial"/>
          <w:color w:val="1A1A1A" w:themeColor="background1" w:themeShade="1A"/>
          <w:sz w:val="24"/>
          <w:szCs w:val="24"/>
        </w:rPr>
      </w:pPr>
      <w:proofErr w:type="spellStart"/>
      <w:proofErr w:type="gramStart"/>
      <w:r w:rsidRPr="00832F77">
        <w:rPr>
          <w:rFonts w:ascii="Arial" w:hAnsi="Arial" w:cs="Arial"/>
          <w:color w:val="1A1A1A" w:themeColor="background1" w:themeShade="1A"/>
          <w:sz w:val="24"/>
          <w:szCs w:val="24"/>
          <w:lang w:val="en-US"/>
        </w:rPr>
        <w:t>Kerlinger</w:t>
      </w:r>
      <w:proofErr w:type="spellEnd"/>
      <w:r w:rsidRPr="00832F77">
        <w:rPr>
          <w:rFonts w:ascii="Arial" w:hAnsi="Arial" w:cs="Arial"/>
          <w:color w:val="1A1A1A" w:themeColor="background1" w:themeShade="1A"/>
          <w:sz w:val="24"/>
          <w:szCs w:val="24"/>
          <w:lang w:val="en-US"/>
        </w:rPr>
        <w:t>, F. (1994).</w:t>
      </w:r>
      <w:proofErr w:type="gramEnd"/>
      <w:r w:rsidRPr="00832F77">
        <w:rPr>
          <w:rFonts w:ascii="Arial" w:hAnsi="Arial" w:cs="Arial"/>
          <w:color w:val="1A1A1A" w:themeColor="background1" w:themeShade="1A"/>
          <w:sz w:val="24"/>
          <w:szCs w:val="24"/>
          <w:lang w:val="en-US"/>
        </w:rPr>
        <w:t xml:space="preserve"> </w:t>
      </w:r>
      <w:r w:rsidRPr="00832F77">
        <w:rPr>
          <w:rFonts w:ascii="Arial" w:hAnsi="Arial" w:cs="Arial"/>
          <w:i/>
          <w:color w:val="1A1A1A" w:themeColor="background1" w:themeShade="1A"/>
          <w:sz w:val="24"/>
          <w:szCs w:val="24"/>
        </w:rPr>
        <w:t>Investigación del comportamiento</w:t>
      </w:r>
      <w:r w:rsidRPr="00832F77">
        <w:rPr>
          <w:rFonts w:ascii="Arial" w:hAnsi="Arial" w:cs="Arial"/>
          <w:color w:val="1A1A1A" w:themeColor="background1" w:themeShade="1A"/>
          <w:sz w:val="24"/>
          <w:szCs w:val="24"/>
        </w:rPr>
        <w:t xml:space="preserve">. México: </w:t>
      </w:r>
      <w:proofErr w:type="spellStart"/>
      <w:r w:rsidRPr="00832F77">
        <w:rPr>
          <w:rFonts w:ascii="Arial" w:hAnsi="Arial" w:cs="Arial"/>
          <w:color w:val="1A1A1A" w:themeColor="background1" w:themeShade="1A"/>
          <w:sz w:val="24"/>
          <w:szCs w:val="24"/>
        </w:rPr>
        <w:t>McGrawHill</w:t>
      </w:r>
      <w:proofErr w:type="spellEnd"/>
      <w:r w:rsidRPr="00832F77">
        <w:rPr>
          <w:rFonts w:ascii="Arial" w:hAnsi="Arial" w:cs="Arial"/>
          <w:color w:val="1A1A1A" w:themeColor="background1" w:themeShade="1A"/>
          <w:sz w:val="24"/>
          <w:szCs w:val="24"/>
        </w:rPr>
        <w:t>.</w:t>
      </w:r>
    </w:p>
    <w:p w:rsidR="00084862" w:rsidRPr="00832F77" w:rsidRDefault="00084862" w:rsidP="00832F77">
      <w:pPr>
        <w:autoSpaceDE w:val="0"/>
        <w:autoSpaceDN w:val="0"/>
        <w:adjustRightInd w:val="0"/>
        <w:spacing w:after="0" w:line="360" w:lineRule="auto"/>
        <w:ind w:left="360"/>
        <w:jc w:val="both"/>
        <w:rPr>
          <w:rFonts w:ascii="Arial" w:hAnsi="Arial" w:cs="Arial"/>
          <w:color w:val="1A1A1A" w:themeColor="background1" w:themeShade="1A"/>
          <w:sz w:val="24"/>
          <w:szCs w:val="24"/>
        </w:rPr>
      </w:pPr>
      <w:proofErr w:type="spellStart"/>
      <w:r w:rsidRPr="00832F77">
        <w:rPr>
          <w:rFonts w:ascii="Arial" w:hAnsi="Arial" w:cs="Arial"/>
          <w:bCs/>
          <w:color w:val="1A1A1A" w:themeColor="background1" w:themeShade="1A"/>
          <w:sz w:val="24"/>
          <w:szCs w:val="24"/>
        </w:rPr>
        <w:t>Loret</w:t>
      </w:r>
      <w:proofErr w:type="spellEnd"/>
      <w:r w:rsidRPr="00832F77">
        <w:rPr>
          <w:rFonts w:ascii="Arial" w:hAnsi="Arial" w:cs="Arial"/>
          <w:bCs/>
          <w:color w:val="1A1A1A" w:themeColor="background1" w:themeShade="1A"/>
          <w:sz w:val="24"/>
          <w:szCs w:val="24"/>
        </w:rPr>
        <w:t xml:space="preserve"> de Mola, J.E. (2011). “Estilos y estrategias de aprendizaje en el rendimiento académico de los estudiantes de la Universidad Peruana “Los Andes” de Huancayo-Perú”. </w:t>
      </w:r>
      <w:r w:rsidRPr="00832F77">
        <w:rPr>
          <w:rFonts w:ascii="Arial" w:hAnsi="Arial" w:cs="Arial"/>
          <w:bCs/>
          <w:i/>
          <w:color w:val="1A1A1A" w:themeColor="background1" w:themeShade="1A"/>
          <w:sz w:val="24"/>
          <w:szCs w:val="24"/>
        </w:rPr>
        <w:t xml:space="preserve">Revista de Estilos de Aprendizaje, </w:t>
      </w:r>
      <w:r w:rsidR="002C7CBF">
        <w:rPr>
          <w:rFonts w:ascii="Arial" w:hAnsi="Arial" w:cs="Arial"/>
          <w:bCs/>
          <w:i/>
          <w:color w:val="1A1A1A" w:themeColor="background1" w:themeShade="1A"/>
          <w:sz w:val="24"/>
          <w:szCs w:val="24"/>
        </w:rPr>
        <w:t>4</w:t>
      </w:r>
      <w:r w:rsidRPr="00832F77">
        <w:rPr>
          <w:rFonts w:ascii="Arial" w:hAnsi="Arial" w:cs="Arial"/>
          <w:bCs/>
          <w:color w:val="1A1A1A" w:themeColor="background1" w:themeShade="1A"/>
          <w:sz w:val="24"/>
          <w:szCs w:val="24"/>
        </w:rPr>
        <w:t xml:space="preserve"> (8), 14</w:t>
      </w:r>
      <w:r w:rsidR="002C7CBF">
        <w:rPr>
          <w:rFonts w:ascii="Arial" w:hAnsi="Arial" w:cs="Arial"/>
          <w:bCs/>
          <w:color w:val="1A1A1A" w:themeColor="background1" w:themeShade="1A"/>
          <w:sz w:val="24"/>
          <w:szCs w:val="24"/>
        </w:rPr>
        <w:t>9 - 185</w:t>
      </w:r>
      <w:r w:rsidRPr="00832F77">
        <w:rPr>
          <w:rFonts w:ascii="Arial" w:hAnsi="Arial" w:cs="Arial"/>
          <w:bCs/>
          <w:color w:val="1A1A1A" w:themeColor="background1" w:themeShade="1A"/>
          <w:sz w:val="24"/>
          <w:szCs w:val="24"/>
        </w:rPr>
        <w:t>.</w:t>
      </w:r>
    </w:p>
    <w:p w:rsidR="006A4E07" w:rsidRPr="00832F77" w:rsidRDefault="006A4E07" w:rsidP="00832F77">
      <w:pPr>
        <w:autoSpaceDE w:val="0"/>
        <w:autoSpaceDN w:val="0"/>
        <w:adjustRightInd w:val="0"/>
        <w:spacing w:after="0" w:line="360" w:lineRule="auto"/>
        <w:ind w:left="360"/>
        <w:jc w:val="both"/>
        <w:rPr>
          <w:rFonts w:ascii="Arial" w:hAnsi="Arial" w:cs="Arial"/>
          <w:color w:val="1A1A1A" w:themeColor="background1" w:themeShade="1A"/>
          <w:sz w:val="24"/>
          <w:szCs w:val="24"/>
        </w:rPr>
      </w:pPr>
      <w:r w:rsidRPr="00832F77">
        <w:rPr>
          <w:rFonts w:ascii="Arial" w:hAnsi="Arial" w:cs="Arial"/>
          <w:color w:val="1A1A1A" w:themeColor="background1" w:themeShade="1A"/>
          <w:sz w:val="24"/>
          <w:szCs w:val="24"/>
        </w:rPr>
        <w:t xml:space="preserve">Secretaría de Gobernación (2014). </w:t>
      </w:r>
      <w:r w:rsidRPr="00832F77">
        <w:rPr>
          <w:rFonts w:ascii="Arial" w:hAnsi="Arial" w:cs="Arial"/>
          <w:i/>
          <w:color w:val="1A1A1A" w:themeColor="background1" w:themeShade="1A"/>
          <w:sz w:val="24"/>
          <w:szCs w:val="24"/>
        </w:rPr>
        <w:t xml:space="preserve">Constitución Política de los Estados Unidos </w:t>
      </w:r>
      <w:proofErr w:type="gramStart"/>
      <w:r w:rsidRPr="00832F77">
        <w:rPr>
          <w:rFonts w:ascii="Arial" w:hAnsi="Arial" w:cs="Arial"/>
          <w:i/>
          <w:color w:val="1A1A1A" w:themeColor="background1" w:themeShade="1A"/>
          <w:sz w:val="24"/>
          <w:szCs w:val="24"/>
        </w:rPr>
        <w:t>Mexicanos</w:t>
      </w:r>
      <w:proofErr w:type="gramEnd"/>
      <w:r w:rsidRPr="00832F77">
        <w:rPr>
          <w:rFonts w:ascii="Arial" w:hAnsi="Arial" w:cs="Arial"/>
          <w:color w:val="1A1A1A" w:themeColor="background1" w:themeShade="1A"/>
          <w:sz w:val="24"/>
          <w:szCs w:val="24"/>
        </w:rPr>
        <w:t>. México: Secretaría de Gobernación.</w:t>
      </w:r>
    </w:p>
    <w:p w:rsidR="006A4E07" w:rsidRPr="00832F77" w:rsidRDefault="006A4E07" w:rsidP="00832F77">
      <w:pPr>
        <w:autoSpaceDE w:val="0"/>
        <w:autoSpaceDN w:val="0"/>
        <w:adjustRightInd w:val="0"/>
        <w:spacing w:after="0" w:line="360" w:lineRule="auto"/>
        <w:ind w:left="360"/>
        <w:jc w:val="both"/>
        <w:rPr>
          <w:rFonts w:ascii="Arial" w:hAnsi="Arial" w:cs="Arial"/>
          <w:color w:val="1A1A1A" w:themeColor="background1" w:themeShade="1A"/>
          <w:sz w:val="24"/>
          <w:szCs w:val="24"/>
          <w:lang w:val="es-ES"/>
        </w:rPr>
      </w:pPr>
      <w:r w:rsidRPr="00832F77">
        <w:rPr>
          <w:rFonts w:ascii="Arial" w:hAnsi="Arial" w:cs="Arial"/>
          <w:color w:val="1A1A1A" w:themeColor="background1" w:themeShade="1A"/>
          <w:sz w:val="24"/>
          <w:szCs w:val="24"/>
        </w:rPr>
        <w:t xml:space="preserve">Valenzuela, G. A. y González, A. V. (2010). Estilos de aprendizaje de los estudiantes de la Universidad de Sonora, México, estudio de caso. </w:t>
      </w:r>
      <w:r w:rsidRPr="00832F77">
        <w:rPr>
          <w:rFonts w:ascii="Arial" w:hAnsi="Arial" w:cs="Arial"/>
          <w:i/>
          <w:color w:val="1A1A1A" w:themeColor="background1" w:themeShade="1A"/>
          <w:sz w:val="24"/>
          <w:szCs w:val="24"/>
        </w:rPr>
        <w:t>Revista Estilos de Aprendizaje</w:t>
      </w:r>
      <w:r w:rsidRPr="00832F77">
        <w:rPr>
          <w:rFonts w:ascii="Arial" w:hAnsi="Arial" w:cs="Arial"/>
          <w:color w:val="1A1A1A" w:themeColor="background1" w:themeShade="1A"/>
          <w:sz w:val="24"/>
          <w:szCs w:val="24"/>
        </w:rPr>
        <w:t xml:space="preserve">, </w:t>
      </w:r>
      <w:r w:rsidR="00832F77">
        <w:rPr>
          <w:rFonts w:ascii="Arial" w:hAnsi="Arial" w:cs="Arial"/>
          <w:color w:val="1A1A1A" w:themeColor="background1" w:themeShade="1A"/>
          <w:sz w:val="24"/>
          <w:szCs w:val="24"/>
        </w:rPr>
        <w:t>3</w:t>
      </w:r>
      <w:r w:rsidRPr="00832F77">
        <w:rPr>
          <w:rFonts w:ascii="Arial" w:hAnsi="Arial" w:cs="Arial"/>
          <w:color w:val="1A1A1A" w:themeColor="background1" w:themeShade="1A"/>
          <w:sz w:val="24"/>
          <w:szCs w:val="24"/>
        </w:rPr>
        <w:t xml:space="preserve"> (6),</w:t>
      </w:r>
      <w:r w:rsidR="0045752B">
        <w:rPr>
          <w:rFonts w:ascii="Arial" w:hAnsi="Arial" w:cs="Arial"/>
          <w:color w:val="1A1A1A" w:themeColor="background1" w:themeShade="1A"/>
          <w:sz w:val="24"/>
          <w:szCs w:val="24"/>
        </w:rPr>
        <w:t xml:space="preserve"> 92</w:t>
      </w:r>
      <w:r w:rsidRPr="00832F77">
        <w:rPr>
          <w:rFonts w:ascii="Arial" w:hAnsi="Arial" w:cs="Arial"/>
          <w:color w:val="1A1A1A" w:themeColor="background1" w:themeShade="1A"/>
          <w:sz w:val="24"/>
          <w:szCs w:val="24"/>
        </w:rPr>
        <w:t>-1</w:t>
      </w:r>
      <w:r w:rsidR="0045752B">
        <w:rPr>
          <w:rFonts w:ascii="Arial" w:hAnsi="Arial" w:cs="Arial"/>
          <w:color w:val="1A1A1A" w:themeColor="background1" w:themeShade="1A"/>
          <w:sz w:val="24"/>
          <w:szCs w:val="24"/>
        </w:rPr>
        <w:t>02</w:t>
      </w:r>
      <w:r w:rsidRPr="00832F77">
        <w:rPr>
          <w:rFonts w:ascii="Arial" w:hAnsi="Arial" w:cs="Arial"/>
          <w:color w:val="1A1A1A" w:themeColor="background1" w:themeShade="1A"/>
          <w:sz w:val="24"/>
          <w:szCs w:val="24"/>
        </w:rPr>
        <w:t>.</w:t>
      </w:r>
    </w:p>
    <w:p w:rsidR="006A4E07" w:rsidRPr="00832F77" w:rsidRDefault="006A4E07" w:rsidP="00832F77">
      <w:pPr>
        <w:autoSpaceDE w:val="0"/>
        <w:autoSpaceDN w:val="0"/>
        <w:adjustRightInd w:val="0"/>
        <w:spacing w:after="0" w:line="360" w:lineRule="auto"/>
        <w:ind w:left="360"/>
        <w:jc w:val="both"/>
        <w:rPr>
          <w:rFonts w:ascii="Arial" w:hAnsi="Arial" w:cs="Arial"/>
          <w:color w:val="1A1A1A" w:themeColor="background1" w:themeShade="1A"/>
          <w:sz w:val="24"/>
          <w:szCs w:val="24"/>
          <w:lang w:val="es-ES"/>
        </w:rPr>
      </w:pPr>
      <w:r w:rsidRPr="00832F77">
        <w:rPr>
          <w:rFonts w:ascii="Arial" w:hAnsi="Arial" w:cs="Arial"/>
          <w:color w:val="1A1A1A" w:themeColor="background1" w:themeShade="1A"/>
          <w:sz w:val="24"/>
          <w:szCs w:val="24"/>
        </w:rPr>
        <w:t>Valenzuela, G. A</w:t>
      </w:r>
      <w:proofErr w:type="gramStart"/>
      <w:r w:rsidRPr="00832F77">
        <w:rPr>
          <w:rFonts w:ascii="Arial" w:hAnsi="Arial" w:cs="Arial"/>
          <w:color w:val="1A1A1A" w:themeColor="background1" w:themeShade="1A"/>
          <w:sz w:val="24"/>
          <w:szCs w:val="24"/>
        </w:rPr>
        <w:t>. ;</w:t>
      </w:r>
      <w:proofErr w:type="gramEnd"/>
      <w:r w:rsidRPr="00832F77">
        <w:rPr>
          <w:rFonts w:ascii="Arial" w:hAnsi="Arial" w:cs="Arial"/>
          <w:color w:val="1A1A1A" w:themeColor="background1" w:themeShade="1A"/>
          <w:sz w:val="24"/>
          <w:szCs w:val="24"/>
        </w:rPr>
        <w:t xml:space="preserve"> Maya, J. M. y González, A. V. (2011). “Predomina el estilo reflexivo en estudiantes de la Licenciatura en Derecho de la Universidad de Sonora”, </w:t>
      </w:r>
      <w:r w:rsidRPr="00832F77">
        <w:rPr>
          <w:rFonts w:ascii="Arial" w:hAnsi="Arial" w:cs="Arial"/>
          <w:i/>
          <w:color w:val="1A1A1A" w:themeColor="background1" w:themeShade="1A"/>
          <w:sz w:val="24"/>
          <w:szCs w:val="24"/>
        </w:rPr>
        <w:t xml:space="preserve">Revista Estilos de Aprendizaje, </w:t>
      </w:r>
      <w:r w:rsidR="00DF3DD0">
        <w:rPr>
          <w:rFonts w:ascii="Arial" w:hAnsi="Arial" w:cs="Arial"/>
          <w:color w:val="1A1A1A" w:themeColor="background1" w:themeShade="1A"/>
          <w:sz w:val="24"/>
          <w:szCs w:val="24"/>
        </w:rPr>
        <w:t>4</w:t>
      </w:r>
      <w:r w:rsidRPr="00832F77">
        <w:rPr>
          <w:rFonts w:ascii="Arial" w:hAnsi="Arial" w:cs="Arial"/>
          <w:color w:val="1A1A1A" w:themeColor="background1" w:themeShade="1A"/>
          <w:sz w:val="24"/>
          <w:szCs w:val="24"/>
        </w:rPr>
        <w:t xml:space="preserve"> (</w:t>
      </w:r>
      <w:r w:rsidR="00DF3DD0">
        <w:rPr>
          <w:rFonts w:ascii="Arial" w:hAnsi="Arial" w:cs="Arial"/>
          <w:color w:val="1A1A1A" w:themeColor="background1" w:themeShade="1A"/>
          <w:sz w:val="24"/>
          <w:szCs w:val="24"/>
        </w:rPr>
        <w:t>8</w:t>
      </w:r>
      <w:r w:rsidRPr="00832F77">
        <w:rPr>
          <w:rFonts w:ascii="Arial" w:hAnsi="Arial" w:cs="Arial"/>
          <w:color w:val="1A1A1A" w:themeColor="background1" w:themeShade="1A"/>
          <w:sz w:val="24"/>
          <w:szCs w:val="24"/>
        </w:rPr>
        <w:t xml:space="preserve">), 224-262. </w:t>
      </w:r>
    </w:p>
    <w:p w:rsidR="006A4E07" w:rsidRPr="00832F77" w:rsidRDefault="006A4E07" w:rsidP="00832F77">
      <w:pPr>
        <w:autoSpaceDE w:val="0"/>
        <w:autoSpaceDN w:val="0"/>
        <w:adjustRightInd w:val="0"/>
        <w:spacing w:after="0" w:line="360" w:lineRule="auto"/>
        <w:ind w:left="360"/>
        <w:jc w:val="both"/>
        <w:rPr>
          <w:rFonts w:ascii="Arial" w:hAnsi="Arial" w:cs="Arial"/>
          <w:color w:val="1A1A1A" w:themeColor="background1" w:themeShade="1A"/>
          <w:sz w:val="24"/>
          <w:szCs w:val="24"/>
          <w:lang w:val="es-ES"/>
        </w:rPr>
      </w:pPr>
      <w:r w:rsidRPr="00832F77">
        <w:rPr>
          <w:rFonts w:ascii="Arial" w:hAnsi="Arial" w:cs="Arial"/>
          <w:color w:val="1A1A1A" w:themeColor="background1" w:themeShade="1A"/>
          <w:sz w:val="24"/>
          <w:szCs w:val="24"/>
        </w:rPr>
        <w:t>Villanueva, M. L. (1997). “Estilos cognitivos y estilos de aprendizaje. Autonomía y aprendizaje de lenguas”, en Villanueva, M. L. y Navarro, I. (</w:t>
      </w:r>
      <w:proofErr w:type="spellStart"/>
      <w:r w:rsidRPr="00832F77">
        <w:rPr>
          <w:rFonts w:ascii="Arial" w:hAnsi="Arial" w:cs="Arial"/>
          <w:color w:val="1A1A1A" w:themeColor="background1" w:themeShade="1A"/>
          <w:sz w:val="24"/>
          <w:szCs w:val="24"/>
        </w:rPr>
        <w:t>eds</w:t>
      </w:r>
      <w:proofErr w:type="spellEnd"/>
      <w:r w:rsidRPr="00832F77">
        <w:rPr>
          <w:rFonts w:ascii="Arial" w:hAnsi="Arial" w:cs="Arial"/>
          <w:color w:val="1A1A1A" w:themeColor="background1" w:themeShade="1A"/>
          <w:sz w:val="24"/>
          <w:szCs w:val="24"/>
        </w:rPr>
        <w:t xml:space="preserve">). </w:t>
      </w:r>
      <w:r w:rsidRPr="00832F77">
        <w:rPr>
          <w:rFonts w:ascii="Arial" w:hAnsi="Arial" w:cs="Arial"/>
          <w:i/>
          <w:color w:val="1A1A1A" w:themeColor="background1" w:themeShade="1A"/>
          <w:sz w:val="24"/>
          <w:szCs w:val="24"/>
        </w:rPr>
        <w:t xml:space="preserve">Los estilos de aprendizaje de lenguas. </w:t>
      </w:r>
      <w:r w:rsidRPr="00832F77">
        <w:rPr>
          <w:rFonts w:ascii="Arial" w:hAnsi="Arial" w:cs="Arial"/>
          <w:color w:val="1A1A1A" w:themeColor="background1" w:themeShade="1A"/>
          <w:sz w:val="24"/>
          <w:szCs w:val="24"/>
        </w:rPr>
        <w:t xml:space="preserve">Castelló: </w:t>
      </w:r>
      <w:proofErr w:type="spellStart"/>
      <w:r w:rsidRPr="00832F77">
        <w:rPr>
          <w:rFonts w:ascii="Arial" w:hAnsi="Arial" w:cs="Arial"/>
          <w:color w:val="1A1A1A" w:themeColor="background1" w:themeShade="1A"/>
          <w:sz w:val="24"/>
          <w:szCs w:val="24"/>
        </w:rPr>
        <w:t>Universitat</w:t>
      </w:r>
      <w:proofErr w:type="spellEnd"/>
      <w:r w:rsidRPr="00832F77">
        <w:rPr>
          <w:rFonts w:ascii="Arial" w:hAnsi="Arial" w:cs="Arial"/>
          <w:color w:val="1A1A1A" w:themeColor="background1" w:themeShade="1A"/>
          <w:sz w:val="24"/>
          <w:szCs w:val="24"/>
        </w:rPr>
        <w:t xml:space="preserve"> Jaume I.</w:t>
      </w:r>
    </w:p>
    <w:p w:rsidR="00C15DD6" w:rsidRPr="00C15DD6" w:rsidRDefault="00C15DD6" w:rsidP="007C6E04">
      <w:pPr>
        <w:spacing w:after="0" w:line="360" w:lineRule="auto"/>
        <w:rPr>
          <w:rFonts w:ascii="Arial" w:hAnsi="Arial" w:cs="Arial"/>
          <w:b/>
          <w:color w:val="1A1A1A" w:themeColor="background1" w:themeShade="1A"/>
          <w:sz w:val="24"/>
          <w:szCs w:val="24"/>
        </w:rPr>
      </w:pPr>
    </w:p>
    <w:p w:rsidR="0015723B" w:rsidRPr="00C15DD6" w:rsidRDefault="00682DAD" w:rsidP="007C6E04">
      <w:pPr>
        <w:spacing w:after="0" w:line="360" w:lineRule="auto"/>
        <w:rPr>
          <w:rFonts w:ascii="Arial" w:hAnsi="Arial" w:cs="Arial"/>
          <w:b/>
          <w:color w:val="1A1A1A" w:themeColor="background1" w:themeShade="1A"/>
          <w:sz w:val="24"/>
          <w:szCs w:val="24"/>
        </w:rPr>
      </w:pPr>
      <w:r>
        <w:rPr>
          <w:rFonts w:ascii="Arial" w:hAnsi="Arial" w:cs="Arial"/>
          <w:b/>
          <w:color w:val="1A1A1A" w:themeColor="background1" w:themeShade="1A"/>
          <w:sz w:val="24"/>
          <w:szCs w:val="24"/>
        </w:rPr>
        <w:t>Referencias webgráficas</w:t>
      </w:r>
    </w:p>
    <w:p w:rsidR="00B415FE" w:rsidRPr="00C15DD6" w:rsidRDefault="00B415FE" w:rsidP="00832F77">
      <w:pPr>
        <w:pStyle w:val="Default"/>
        <w:spacing w:line="360" w:lineRule="auto"/>
        <w:ind w:left="360"/>
        <w:jc w:val="both"/>
        <w:rPr>
          <w:bCs/>
          <w:i/>
          <w:iCs/>
          <w:color w:val="1A1A1A" w:themeColor="background1" w:themeShade="1A"/>
        </w:rPr>
      </w:pPr>
      <w:proofErr w:type="spellStart"/>
      <w:r w:rsidRPr="00C15DD6">
        <w:rPr>
          <w:bCs/>
          <w:iCs/>
          <w:color w:val="1A1A1A" w:themeColor="background1" w:themeShade="1A"/>
        </w:rPr>
        <w:t>Adan</w:t>
      </w:r>
      <w:proofErr w:type="spellEnd"/>
      <w:r w:rsidR="00C15DD6">
        <w:rPr>
          <w:bCs/>
          <w:iCs/>
          <w:color w:val="1A1A1A" w:themeColor="background1" w:themeShade="1A"/>
        </w:rPr>
        <w:t xml:space="preserve">, </w:t>
      </w:r>
      <w:r w:rsidR="00103A98" w:rsidRPr="00C15DD6">
        <w:rPr>
          <w:bCs/>
          <w:iCs/>
          <w:color w:val="1A1A1A" w:themeColor="background1" w:themeShade="1A"/>
        </w:rPr>
        <w:t>M</w:t>
      </w:r>
      <w:r w:rsidR="00C15DD6">
        <w:rPr>
          <w:bCs/>
          <w:iCs/>
          <w:color w:val="1A1A1A" w:themeColor="background1" w:themeShade="1A"/>
        </w:rPr>
        <w:t xml:space="preserve">. </w:t>
      </w:r>
      <w:r w:rsidRPr="00C15DD6">
        <w:rPr>
          <w:bCs/>
          <w:iCs/>
          <w:color w:val="1A1A1A" w:themeColor="background1" w:themeShade="1A"/>
        </w:rPr>
        <w:t>I</w:t>
      </w:r>
      <w:r w:rsidR="00C15DD6">
        <w:rPr>
          <w:bCs/>
          <w:iCs/>
          <w:color w:val="1A1A1A" w:themeColor="background1" w:themeShade="1A"/>
        </w:rPr>
        <w:t xml:space="preserve">. </w:t>
      </w:r>
      <w:r w:rsidRPr="00C15DD6">
        <w:rPr>
          <w:bCs/>
          <w:iCs/>
          <w:color w:val="1A1A1A" w:themeColor="background1" w:themeShade="1A"/>
        </w:rPr>
        <w:t>(2004).</w:t>
      </w:r>
      <w:r w:rsidRPr="00C15DD6">
        <w:rPr>
          <w:bCs/>
          <w:i/>
          <w:iCs/>
          <w:color w:val="1A1A1A" w:themeColor="background1" w:themeShade="1A"/>
        </w:rPr>
        <w:t xml:space="preserve"> Estilos de aprendizaje y rendimiento académico en las modalidades de bachillerato</w:t>
      </w:r>
      <w:r w:rsidRPr="00C15DD6">
        <w:rPr>
          <w:bCs/>
          <w:iCs/>
          <w:color w:val="1A1A1A" w:themeColor="background1" w:themeShade="1A"/>
        </w:rPr>
        <w:t>.</w:t>
      </w:r>
      <w:r w:rsidR="00103A98" w:rsidRPr="00C15DD6">
        <w:rPr>
          <w:bCs/>
          <w:iCs/>
          <w:color w:val="1A1A1A" w:themeColor="background1" w:themeShade="1A"/>
        </w:rPr>
        <w:t xml:space="preserve"> Disponible en: http://</w:t>
      </w:r>
      <w:r w:rsidR="00103A98" w:rsidRPr="00C15DD6">
        <w:rPr>
          <w:color w:val="1A1A1A" w:themeColor="background1" w:themeShade="1A"/>
        </w:rPr>
        <w:t xml:space="preserve"> </w:t>
      </w:r>
      <w:hyperlink r:id="rId19" w:history="1">
        <w:r w:rsidR="00103A98" w:rsidRPr="00C15DD6">
          <w:rPr>
            <w:rStyle w:val="Hipervnculo"/>
            <w:bCs/>
            <w:color w:val="1A1A1A" w:themeColor="background1" w:themeShade="1A"/>
            <w:u w:val="none"/>
          </w:rPr>
          <w:t>www.estilosdeaprendizaje.es/IAdan.pdf</w:t>
        </w:r>
      </w:hyperlink>
      <w:r w:rsidRPr="00C15DD6">
        <w:rPr>
          <w:bCs/>
          <w:iCs/>
          <w:color w:val="1A1A1A" w:themeColor="background1" w:themeShade="1A"/>
        </w:rPr>
        <w:t xml:space="preserve"> </w:t>
      </w:r>
      <w:r w:rsidR="00514699">
        <w:rPr>
          <w:bCs/>
          <w:iCs/>
          <w:color w:val="1A1A1A" w:themeColor="background1" w:themeShade="1A"/>
        </w:rPr>
        <w:t>C</w:t>
      </w:r>
      <w:r w:rsidRPr="00C15DD6">
        <w:rPr>
          <w:bCs/>
          <w:color w:val="1A1A1A" w:themeColor="background1" w:themeShade="1A"/>
        </w:rPr>
        <w:t>onsultado</w:t>
      </w:r>
      <w:r w:rsidR="00514699">
        <w:rPr>
          <w:bCs/>
          <w:color w:val="1A1A1A" w:themeColor="background1" w:themeShade="1A"/>
        </w:rPr>
        <w:t>:</w:t>
      </w:r>
      <w:r w:rsidRPr="00C15DD6">
        <w:rPr>
          <w:bCs/>
          <w:color w:val="1A1A1A" w:themeColor="background1" w:themeShade="1A"/>
        </w:rPr>
        <w:t xml:space="preserve"> 25</w:t>
      </w:r>
      <w:r w:rsidR="00514699">
        <w:rPr>
          <w:bCs/>
          <w:color w:val="1A1A1A" w:themeColor="background1" w:themeShade="1A"/>
        </w:rPr>
        <w:t>/11/20</w:t>
      </w:r>
      <w:r w:rsidRPr="00C15DD6">
        <w:rPr>
          <w:bCs/>
          <w:color w:val="1A1A1A" w:themeColor="background1" w:themeShade="1A"/>
        </w:rPr>
        <w:t>14</w:t>
      </w:r>
      <w:r w:rsidR="00103A98" w:rsidRPr="00C15DD6">
        <w:rPr>
          <w:bCs/>
          <w:color w:val="1A1A1A" w:themeColor="background1" w:themeShade="1A"/>
        </w:rPr>
        <w:t>.</w:t>
      </w:r>
      <w:r w:rsidRPr="00C15DD6">
        <w:rPr>
          <w:bCs/>
          <w:color w:val="1A1A1A" w:themeColor="background1" w:themeShade="1A"/>
        </w:rPr>
        <w:t xml:space="preserve"> </w:t>
      </w:r>
    </w:p>
    <w:p w:rsidR="00E66F5B" w:rsidRPr="00837A29" w:rsidRDefault="00E66F5B" w:rsidP="00832F77">
      <w:pPr>
        <w:pStyle w:val="Textoindependiente"/>
        <w:spacing w:after="0" w:line="360" w:lineRule="auto"/>
        <w:ind w:left="360"/>
        <w:jc w:val="both"/>
        <w:rPr>
          <w:rFonts w:ascii="Arial" w:hAnsi="Arial" w:cs="Arial"/>
          <w:noProof/>
          <w:color w:val="1A1A1A" w:themeColor="background1" w:themeShade="1A"/>
          <w:sz w:val="24"/>
          <w:szCs w:val="24"/>
        </w:rPr>
      </w:pPr>
      <w:r w:rsidRPr="00032BDC">
        <w:rPr>
          <w:rFonts w:ascii="Arial" w:hAnsi="Arial" w:cs="Arial"/>
          <w:color w:val="1A1A1A" w:themeColor="background1" w:themeShade="1A"/>
          <w:sz w:val="24"/>
          <w:szCs w:val="24"/>
        </w:rPr>
        <w:lastRenderedPageBreak/>
        <w:t>Castillo</w:t>
      </w:r>
      <w:r w:rsidR="009E7391">
        <w:rPr>
          <w:rFonts w:ascii="Arial" w:hAnsi="Arial" w:cs="Arial"/>
          <w:color w:val="1A1A1A" w:themeColor="background1" w:themeShade="1A"/>
          <w:sz w:val="24"/>
          <w:szCs w:val="24"/>
        </w:rPr>
        <w:t xml:space="preserve">, </w:t>
      </w:r>
      <w:r w:rsidR="00183BDF" w:rsidRPr="00032BDC">
        <w:rPr>
          <w:rFonts w:ascii="Arial" w:hAnsi="Arial" w:cs="Arial"/>
          <w:color w:val="1A1A1A" w:themeColor="background1" w:themeShade="1A"/>
          <w:sz w:val="24"/>
          <w:szCs w:val="24"/>
        </w:rPr>
        <w:t>M</w:t>
      </w:r>
      <w:r w:rsidR="009E7391">
        <w:rPr>
          <w:rFonts w:ascii="Arial" w:hAnsi="Arial" w:cs="Arial"/>
          <w:color w:val="1A1A1A" w:themeColor="background1" w:themeShade="1A"/>
          <w:sz w:val="24"/>
          <w:szCs w:val="24"/>
        </w:rPr>
        <w:t xml:space="preserve">. </w:t>
      </w:r>
      <w:r w:rsidR="00183BDF" w:rsidRPr="00032BDC">
        <w:rPr>
          <w:rFonts w:ascii="Arial" w:hAnsi="Arial" w:cs="Arial"/>
          <w:color w:val="1A1A1A" w:themeColor="background1" w:themeShade="1A"/>
          <w:sz w:val="24"/>
          <w:szCs w:val="24"/>
        </w:rPr>
        <w:t>y Bracamonte</w:t>
      </w:r>
      <w:r w:rsidR="009E7391">
        <w:rPr>
          <w:rFonts w:ascii="Arial" w:hAnsi="Arial" w:cs="Arial"/>
          <w:color w:val="1A1A1A" w:themeColor="background1" w:themeShade="1A"/>
          <w:sz w:val="24"/>
          <w:szCs w:val="24"/>
        </w:rPr>
        <w:t xml:space="preserve">, </w:t>
      </w:r>
      <w:r w:rsidRPr="00032BDC">
        <w:rPr>
          <w:rFonts w:ascii="Arial" w:hAnsi="Arial" w:cs="Arial"/>
          <w:color w:val="1A1A1A" w:themeColor="background1" w:themeShade="1A"/>
          <w:sz w:val="24"/>
          <w:szCs w:val="24"/>
        </w:rPr>
        <w:t>E</w:t>
      </w:r>
      <w:r w:rsidR="009E7391">
        <w:rPr>
          <w:rFonts w:ascii="Arial" w:hAnsi="Arial" w:cs="Arial"/>
          <w:color w:val="1A1A1A" w:themeColor="background1" w:themeShade="1A"/>
          <w:sz w:val="24"/>
          <w:szCs w:val="24"/>
        </w:rPr>
        <w:t>.</w:t>
      </w:r>
      <w:r w:rsidRPr="00032BDC">
        <w:rPr>
          <w:rFonts w:ascii="Arial" w:hAnsi="Arial" w:cs="Arial"/>
          <w:color w:val="1A1A1A" w:themeColor="background1" w:themeShade="1A"/>
          <w:sz w:val="24"/>
          <w:szCs w:val="24"/>
        </w:rPr>
        <w:t xml:space="preserve"> (2011). </w:t>
      </w:r>
      <w:r w:rsidRPr="00032BDC">
        <w:rPr>
          <w:rFonts w:ascii="Arial" w:hAnsi="Arial" w:cs="Arial"/>
          <w:i/>
          <w:color w:val="1A1A1A" w:themeColor="background1" w:themeShade="1A"/>
          <w:sz w:val="24"/>
          <w:szCs w:val="24"/>
        </w:rPr>
        <w:t xml:space="preserve">Estudio de la relación entre estilo de aprendizaje </w:t>
      </w:r>
      <w:r w:rsidRPr="00837A29">
        <w:rPr>
          <w:rFonts w:ascii="Arial" w:hAnsi="Arial" w:cs="Arial"/>
          <w:i/>
          <w:color w:val="1A1A1A" w:themeColor="background1" w:themeShade="1A"/>
          <w:sz w:val="24"/>
          <w:szCs w:val="24"/>
        </w:rPr>
        <w:t>de estudiantes de ingeniería</w:t>
      </w:r>
      <w:r w:rsidR="00A86F45" w:rsidRPr="00837A29">
        <w:rPr>
          <w:rFonts w:ascii="Arial" w:hAnsi="Arial" w:cs="Arial"/>
          <w:i/>
          <w:color w:val="1A1A1A" w:themeColor="background1" w:themeShade="1A"/>
          <w:sz w:val="24"/>
          <w:szCs w:val="24"/>
        </w:rPr>
        <w:t xml:space="preserve"> y su rendim</w:t>
      </w:r>
      <w:r w:rsidRPr="00837A29">
        <w:rPr>
          <w:rFonts w:ascii="Arial" w:hAnsi="Arial" w:cs="Arial"/>
          <w:i/>
          <w:color w:val="1A1A1A" w:themeColor="background1" w:themeShade="1A"/>
          <w:sz w:val="24"/>
          <w:szCs w:val="24"/>
        </w:rPr>
        <w:t>i</w:t>
      </w:r>
      <w:r w:rsidR="00A86F45" w:rsidRPr="00837A29">
        <w:rPr>
          <w:rFonts w:ascii="Arial" w:hAnsi="Arial" w:cs="Arial"/>
          <w:i/>
          <w:color w:val="1A1A1A" w:themeColor="background1" w:themeShade="1A"/>
          <w:sz w:val="24"/>
          <w:szCs w:val="24"/>
        </w:rPr>
        <w:t>e</w:t>
      </w:r>
      <w:r w:rsidRPr="00837A29">
        <w:rPr>
          <w:rFonts w:ascii="Arial" w:hAnsi="Arial" w:cs="Arial"/>
          <w:i/>
          <w:color w:val="1A1A1A" w:themeColor="background1" w:themeShade="1A"/>
          <w:sz w:val="24"/>
          <w:szCs w:val="24"/>
        </w:rPr>
        <w:t>nto académico en matemática</w:t>
      </w:r>
      <w:r w:rsidRPr="00837A29">
        <w:rPr>
          <w:rFonts w:ascii="Arial" w:hAnsi="Arial" w:cs="Arial"/>
          <w:color w:val="1A1A1A" w:themeColor="background1" w:themeShade="1A"/>
          <w:sz w:val="24"/>
          <w:szCs w:val="24"/>
        </w:rPr>
        <w:t>.</w:t>
      </w:r>
      <w:r w:rsidR="00183BDF" w:rsidRPr="00837A29">
        <w:rPr>
          <w:rFonts w:ascii="Arial" w:hAnsi="Arial" w:cs="Arial"/>
          <w:color w:val="1A1A1A" w:themeColor="background1" w:themeShade="1A"/>
          <w:sz w:val="24"/>
          <w:szCs w:val="24"/>
        </w:rPr>
        <w:t xml:space="preserve"> Disponible en http://</w:t>
      </w:r>
      <w:r w:rsidR="00183BDF" w:rsidRPr="00837A29">
        <w:rPr>
          <w:rFonts w:ascii="Arial" w:hAnsi="Arial" w:cs="Arial"/>
          <w:color w:val="1A1A1A" w:themeColor="background1" w:themeShade="1A"/>
        </w:rPr>
        <w:t xml:space="preserve"> </w:t>
      </w:r>
      <w:hyperlink r:id="rId20" w:history="1">
        <w:r w:rsidR="00A7050E" w:rsidRPr="00837A29">
          <w:rPr>
            <w:rStyle w:val="Hipervnculo"/>
            <w:rFonts w:ascii="Arial" w:hAnsi="Arial" w:cs="Arial"/>
            <w:bCs/>
            <w:color w:val="1A1A1A" w:themeColor="background1" w:themeShade="1A"/>
            <w:sz w:val="24"/>
            <w:szCs w:val="24"/>
            <w:u w:val="none"/>
          </w:rPr>
          <w:t>www.lematec.net/CDS/ XIIICIAEM7artigos/ 2311.pdf</w:t>
        </w:r>
      </w:hyperlink>
      <w:r w:rsidRPr="00837A29">
        <w:rPr>
          <w:rFonts w:ascii="Arial" w:hAnsi="Arial" w:cs="Arial"/>
          <w:color w:val="1A1A1A" w:themeColor="background1" w:themeShade="1A"/>
          <w:sz w:val="24"/>
          <w:szCs w:val="24"/>
        </w:rPr>
        <w:t xml:space="preserve"> </w:t>
      </w:r>
      <w:r w:rsidR="00837A29" w:rsidRPr="00837A29">
        <w:rPr>
          <w:rFonts w:ascii="Arial" w:hAnsi="Arial" w:cs="Arial"/>
          <w:bCs/>
          <w:iCs/>
          <w:color w:val="1A1A1A" w:themeColor="background1" w:themeShade="1A"/>
        </w:rPr>
        <w:t>C</w:t>
      </w:r>
      <w:r w:rsidR="00837A29" w:rsidRPr="00837A29">
        <w:rPr>
          <w:rFonts w:ascii="Arial" w:hAnsi="Arial" w:cs="Arial"/>
          <w:bCs/>
          <w:color w:val="1A1A1A" w:themeColor="background1" w:themeShade="1A"/>
        </w:rPr>
        <w:t>onsultado: 25/11/2014</w:t>
      </w:r>
      <w:r w:rsidR="00183BDF" w:rsidRPr="00837A29">
        <w:rPr>
          <w:rFonts w:ascii="Arial" w:hAnsi="Arial" w:cs="Arial"/>
          <w:bCs/>
          <w:color w:val="1A1A1A" w:themeColor="background1" w:themeShade="1A"/>
          <w:sz w:val="24"/>
          <w:szCs w:val="24"/>
        </w:rPr>
        <w:t>.</w:t>
      </w:r>
      <w:r w:rsidRPr="00837A29">
        <w:rPr>
          <w:rFonts w:ascii="Arial" w:hAnsi="Arial" w:cs="Arial"/>
          <w:bCs/>
          <w:noProof/>
          <w:color w:val="1A1A1A" w:themeColor="background1" w:themeShade="1A"/>
          <w:sz w:val="24"/>
          <w:szCs w:val="24"/>
        </w:rPr>
        <w:t xml:space="preserve"> </w:t>
      </w:r>
    </w:p>
    <w:p w:rsidR="00F12980" w:rsidRPr="00832F77" w:rsidRDefault="00B61401" w:rsidP="00832F77">
      <w:pPr>
        <w:autoSpaceDE w:val="0"/>
        <w:autoSpaceDN w:val="0"/>
        <w:adjustRightInd w:val="0"/>
        <w:spacing w:after="0" w:line="360" w:lineRule="auto"/>
        <w:ind w:left="360"/>
        <w:jc w:val="both"/>
        <w:rPr>
          <w:rFonts w:ascii="Arial" w:hAnsi="Arial" w:cs="Arial"/>
          <w:color w:val="1A1A1A" w:themeColor="background1" w:themeShade="1A"/>
          <w:sz w:val="24"/>
          <w:szCs w:val="24"/>
        </w:rPr>
      </w:pPr>
      <w:proofErr w:type="spellStart"/>
      <w:r w:rsidRPr="00832F77">
        <w:rPr>
          <w:rFonts w:ascii="Arial" w:hAnsi="Arial" w:cs="Arial"/>
          <w:color w:val="1A1A1A" w:themeColor="background1" w:themeShade="1A"/>
          <w:sz w:val="24"/>
          <w:szCs w:val="24"/>
        </w:rPr>
        <w:t>Delors</w:t>
      </w:r>
      <w:proofErr w:type="spellEnd"/>
      <w:r w:rsidRPr="00832F77">
        <w:rPr>
          <w:rFonts w:ascii="Arial" w:hAnsi="Arial" w:cs="Arial"/>
          <w:color w:val="1A1A1A" w:themeColor="background1" w:themeShade="1A"/>
          <w:sz w:val="24"/>
          <w:szCs w:val="24"/>
        </w:rPr>
        <w:t xml:space="preserve">, </w:t>
      </w:r>
      <w:r w:rsidR="00B50633" w:rsidRPr="00832F77">
        <w:rPr>
          <w:rFonts w:ascii="Arial" w:hAnsi="Arial" w:cs="Arial"/>
          <w:color w:val="1A1A1A" w:themeColor="background1" w:themeShade="1A"/>
          <w:sz w:val="24"/>
          <w:szCs w:val="24"/>
        </w:rPr>
        <w:t>J</w:t>
      </w:r>
      <w:r w:rsidR="004018EE" w:rsidRPr="00832F77">
        <w:rPr>
          <w:rFonts w:ascii="Arial" w:hAnsi="Arial" w:cs="Arial"/>
          <w:color w:val="1A1A1A" w:themeColor="background1" w:themeShade="1A"/>
          <w:sz w:val="24"/>
          <w:szCs w:val="24"/>
        </w:rPr>
        <w:t xml:space="preserve">. </w:t>
      </w:r>
      <w:r w:rsidRPr="00832F77">
        <w:rPr>
          <w:rFonts w:ascii="Arial" w:hAnsi="Arial" w:cs="Arial"/>
          <w:color w:val="1A1A1A" w:themeColor="background1" w:themeShade="1A"/>
          <w:sz w:val="24"/>
          <w:szCs w:val="24"/>
        </w:rPr>
        <w:t xml:space="preserve">(1994). </w:t>
      </w:r>
      <w:r w:rsidRPr="00832F77">
        <w:rPr>
          <w:rFonts w:ascii="Arial" w:hAnsi="Arial" w:cs="Arial"/>
          <w:i/>
          <w:color w:val="1A1A1A" w:themeColor="background1" w:themeShade="1A"/>
          <w:sz w:val="24"/>
          <w:szCs w:val="24"/>
        </w:rPr>
        <w:t>Los cuatro pilares de la educación</w:t>
      </w:r>
      <w:r w:rsidRPr="00832F77">
        <w:rPr>
          <w:rFonts w:ascii="Arial" w:hAnsi="Arial" w:cs="Arial"/>
          <w:color w:val="1A1A1A" w:themeColor="background1" w:themeShade="1A"/>
          <w:sz w:val="24"/>
          <w:szCs w:val="24"/>
        </w:rPr>
        <w:t xml:space="preserve">. </w:t>
      </w:r>
      <w:r w:rsidR="0055050D" w:rsidRPr="00832F77">
        <w:rPr>
          <w:rFonts w:ascii="Arial" w:hAnsi="Arial" w:cs="Arial"/>
          <w:color w:val="1A1A1A" w:themeColor="background1" w:themeShade="1A"/>
          <w:sz w:val="24"/>
          <w:szCs w:val="24"/>
        </w:rPr>
        <w:t>Disponible en</w:t>
      </w:r>
      <w:r w:rsidR="00E433C8" w:rsidRPr="00832F77">
        <w:rPr>
          <w:rFonts w:ascii="Arial" w:hAnsi="Arial" w:cs="Arial"/>
          <w:color w:val="1A1A1A" w:themeColor="background1" w:themeShade="1A"/>
          <w:sz w:val="24"/>
          <w:szCs w:val="24"/>
        </w:rPr>
        <w:t xml:space="preserve"> </w:t>
      </w:r>
      <w:hyperlink r:id="rId21" w:tgtFrame="_blank" w:history="1">
        <w:r w:rsidR="00E433C8" w:rsidRPr="00832F77">
          <w:rPr>
            <w:rStyle w:val="Hipervnculo"/>
            <w:rFonts w:ascii="Arial" w:hAnsi="Arial" w:cs="Arial"/>
            <w:color w:val="1A1A1A" w:themeColor="background1" w:themeShade="1A"/>
            <w:sz w:val="24"/>
            <w:szCs w:val="24"/>
            <w:u w:val="none"/>
          </w:rPr>
          <w:t>http://www.uv.mx/dgdaie/files/2012/11/CPP-DC-Delors-Los-cuatro-pilares.pdf</w:t>
        </w:r>
      </w:hyperlink>
      <w:r w:rsidR="00F507B2" w:rsidRPr="00832F77">
        <w:rPr>
          <w:rStyle w:val="Hipervnculo"/>
          <w:rFonts w:ascii="Arial" w:hAnsi="Arial" w:cs="Arial"/>
          <w:color w:val="1A1A1A" w:themeColor="background1" w:themeShade="1A"/>
          <w:sz w:val="24"/>
          <w:szCs w:val="24"/>
          <w:u w:val="none"/>
        </w:rPr>
        <w:t xml:space="preserve"> </w:t>
      </w:r>
      <w:r w:rsidR="00F12980" w:rsidRPr="00832F77">
        <w:rPr>
          <w:rFonts w:ascii="Arial" w:hAnsi="Arial" w:cs="Arial"/>
          <w:bCs/>
          <w:iCs/>
          <w:color w:val="1A1A1A" w:themeColor="background1" w:themeShade="1A"/>
        </w:rPr>
        <w:t>C</w:t>
      </w:r>
      <w:r w:rsidR="00F12980" w:rsidRPr="00832F77">
        <w:rPr>
          <w:rFonts w:ascii="Arial" w:hAnsi="Arial" w:cs="Arial"/>
          <w:bCs/>
          <w:color w:val="1A1A1A" w:themeColor="background1" w:themeShade="1A"/>
        </w:rPr>
        <w:t>onsultado: 25/11/2014</w:t>
      </w:r>
      <w:r w:rsidR="00F12980" w:rsidRPr="00832F77">
        <w:rPr>
          <w:rFonts w:ascii="Arial" w:hAnsi="Arial" w:cs="Arial"/>
          <w:bCs/>
          <w:color w:val="1A1A1A" w:themeColor="background1" w:themeShade="1A"/>
          <w:sz w:val="24"/>
          <w:szCs w:val="24"/>
        </w:rPr>
        <w:t>.</w:t>
      </w:r>
    </w:p>
    <w:p w:rsidR="00320094" w:rsidRPr="00832F77" w:rsidRDefault="00F507B2" w:rsidP="00832F77">
      <w:pPr>
        <w:autoSpaceDE w:val="0"/>
        <w:autoSpaceDN w:val="0"/>
        <w:adjustRightInd w:val="0"/>
        <w:spacing w:after="0" w:line="360" w:lineRule="auto"/>
        <w:ind w:left="360"/>
        <w:jc w:val="both"/>
        <w:rPr>
          <w:rFonts w:ascii="Arial" w:hAnsi="Arial" w:cs="Arial"/>
          <w:color w:val="1A1A1A" w:themeColor="background1" w:themeShade="1A"/>
          <w:sz w:val="24"/>
          <w:szCs w:val="24"/>
        </w:rPr>
      </w:pPr>
      <w:r w:rsidRPr="00832F77">
        <w:rPr>
          <w:rFonts w:ascii="Arial" w:hAnsi="Arial" w:cs="Arial"/>
          <w:color w:val="1A1A1A" w:themeColor="background1" w:themeShade="1A"/>
          <w:sz w:val="24"/>
          <w:szCs w:val="24"/>
        </w:rPr>
        <w:t>Díaz,</w:t>
      </w:r>
      <w:r w:rsidR="00320094" w:rsidRPr="00832F77">
        <w:rPr>
          <w:rFonts w:ascii="Arial" w:hAnsi="Arial" w:cs="Arial"/>
          <w:color w:val="1A1A1A" w:themeColor="background1" w:themeShade="1A"/>
          <w:sz w:val="24"/>
          <w:szCs w:val="24"/>
        </w:rPr>
        <w:t xml:space="preserve"> K</w:t>
      </w:r>
      <w:r w:rsidR="00050175" w:rsidRPr="00832F77">
        <w:rPr>
          <w:rFonts w:ascii="Arial" w:hAnsi="Arial" w:cs="Arial"/>
          <w:color w:val="1A1A1A" w:themeColor="background1" w:themeShade="1A"/>
          <w:sz w:val="24"/>
          <w:szCs w:val="24"/>
        </w:rPr>
        <w:t xml:space="preserve">. </w:t>
      </w:r>
      <w:r w:rsidR="00320094" w:rsidRPr="00832F77">
        <w:rPr>
          <w:rFonts w:ascii="Arial" w:hAnsi="Arial" w:cs="Arial"/>
          <w:color w:val="1A1A1A" w:themeColor="background1" w:themeShade="1A"/>
          <w:sz w:val="24"/>
          <w:szCs w:val="24"/>
        </w:rPr>
        <w:t xml:space="preserve">M. (2010). </w:t>
      </w:r>
      <w:r w:rsidR="00320094" w:rsidRPr="00832F77">
        <w:rPr>
          <w:rFonts w:ascii="Arial" w:hAnsi="Arial" w:cs="Arial"/>
          <w:i/>
          <w:color w:val="1A1A1A" w:themeColor="background1" w:themeShade="1A"/>
          <w:sz w:val="24"/>
          <w:szCs w:val="24"/>
        </w:rPr>
        <w:t>Exploración de la relación entre estilos de aprendizaje y navegación en un curso en línea de la Maestría en Ciencias Educativas de la Universidad Autónoma de Baja California.</w:t>
      </w:r>
      <w:r w:rsidR="00320094" w:rsidRPr="00832F77">
        <w:rPr>
          <w:rFonts w:ascii="Arial" w:hAnsi="Arial" w:cs="Arial"/>
          <w:color w:val="1A1A1A" w:themeColor="background1" w:themeShade="1A"/>
          <w:sz w:val="24"/>
          <w:szCs w:val="24"/>
        </w:rPr>
        <w:t xml:space="preserve"> Tesis de Maestría. México: Universidad Autónoma de Baja California.</w:t>
      </w:r>
      <w:r w:rsidR="00E433C8" w:rsidRPr="00832F77">
        <w:rPr>
          <w:rFonts w:ascii="Arial" w:hAnsi="Arial" w:cs="Arial"/>
          <w:color w:val="1A1A1A" w:themeColor="background1" w:themeShade="1A"/>
          <w:sz w:val="24"/>
          <w:szCs w:val="24"/>
        </w:rPr>
        <w:t xml:space="preserve"> </w:t>
      </w:r>
      <w:r w:rsidR="003600B9" w:rsidRPr="00832F77">
        <w:rPr>
          <w:rFonts w:ascii="Arial" w:hAnsi="Arial" w:cs="Arial"/>
          <w:color w:val="1A1A1A" w:themeColor="background1" w:themeShade="1A"/>
          <w:sz w:val="24"/>
          <w:szCs w:val="24"/>
        </w:rPr>
        <w:t>Disponible en</w:t>
      </w:r>
      <w:r w:rsidR="003600B9" w:rsidRPr="00832F77">
        <w:rPr>
          <w:rFonts w:ascii="Arial" w:hAnsi="Arial" w:cs="Arial"/>
          <w:color w:val="1A1A1A" w:themeColor="background1" w:themeShade="1A"/>
        </w:rPr>
        <w:t xml:space="preserve"> </w:t>
      </w:r>
      <w:hyperlink w:history="1">
        <w:r w:rsidR="003600B9" w:rsidRPr="00832F77">
          <w:rPr>
            <w:rStyle w:val="Hipervnculo"/>
            <w:rFonts w:ascii="Arial" w:hAnsi="Arial" w:cs="Arial"/>
            <w:color w:val="1A1A1A" w:themeColor="background1" w:themeShade="1A"/>
            <w:sz w:val="24"/>
            <w:szCs w:val="24"/>
            <w:u w:val="none"/>
          </w:rPr>
          <w:t>http:// iide.ens.uabc.mx/blogs/mce/files/2010/10/TESIS-KARLA-MA-DIAZ-LOPEZ.pdf</w:t>
        </w:r>
      </w:hyperlink>
      <w:r w:rsidR="00050175">
        <w:t xml:space="preserve"> </w:t>
      </w:r>
      <w:r w:rsidR="00050175" w:rsidRPr="00832F77">
        <w:rPr>
          <w:rFonts w:ascii="Arial" w:hAnsi="Arial" w:cs="Arial"/>
          <w:bCs/>
          <w:iCs/>
          <w:color w:val="1A1A1A" w:themeColor="background1" w:themeShade="1A"/>
        </w:rPr>
        <w:t>C</w:t>
      </w:r>
      <w:r w:rsidR="00050175" w:rsidRPr="00832F77">
        <w:rPr>
          <w:rFonts w:ascii="Arial" w:hAnsi="Arial" w:cs="Arial"/>
          <w:bCs/>
          <w:color w:val="1A1A1A" w:themeColor="background1" w:themeShade="1A"/>
        </w:rPr>
        <w:t>onsultado: 28/11/2014</w:t>
      </w:r>
    </w:p>
    <w:p w:rsidR="00576D59" w:rsidRPr="00832F77" w:rsidRDefault="00F507B2" w:rsidP="00832F77">
      <w:pPr>
        <w:autoSpaceDE w:val="0"/>
        <w:autoSpaceDN w:val="0"/>
        <w:adjustRightInd w:val="0"/>
        <w:spacing w:after="0" w:line="360" w:lineRule="auto"/>
        <w:ind w:left="360"/>
        <w:jc w:val="both"/>
        <w:rPr>
          <w:rFonts w:ascii="Arial" w:hAnsi="Arial" w:cs="Arial"/>
          <w:color w:val="1A1A1A" w:themeColor="background1" w:themeShade="1A"/>
          <w:sz w:val="24"/>
          <w:szCs w:val="24"/>
        </w:rPr>
      </w:pPr>
      <w:r w:rsidRPr="00832F77">
        <w:rPr>
          <w:rFonts w:ascii="Arial" w:hAnsi="Arial" w:cs="Arial"/>
          <w:color w:val="1A1A1A" w:themeColor="background1" w:themeShade="1A"/>
          <w:sz w:val="24"/>
          <w:szCs w:val="24"/>
        </w:rPr>
        <w:t>Escurra</w:t>
      </w:r>
      <w:r w:rsidR="00050175" w:rsidRPr="00832F77">
        <w:rPr>
          <w:rFonts w:ascii="Arial" w:hAnsi="Arial" w:cs="Arial"/>
          <w:color w:val="1A1A1A" w:themeColor="background1" w:themeShade="1A"/>
          <w:sz w:val="24"/>
          <w:szCs w:val="24"/>
        </w:rPr>
        <w:t xml:space="preserve">, </w:t>
      </w:r>
      <w:r w:rsidR="00576D59" w:rsidRPr="00832F77">
        <w:rPr>
          <w:rFonts w:ascii="Arial" w:hAnsi="Arial" w:cs="Arial"/>
          <w:color w:val="1A1A1A" w:themeColor="background1" w:themeShade="1A"/>
          <w:sz w:val="24"/>
          <w:szCs w:val="24"/>
        </w:rPr>
        <w:t>L</w:t>
      </w:r>
      <w:r w:rsidR="00050175" w:rsidRPr="00832F77">
        <w:rPr>
          <w:rFonts w:ascii="Arial" w:hAnsi="Arial" w:cs="Arial"/>
          <w:color w:val="1A1A1A" w:themeColor="background1" w:themeShade="1A"/>
          <w:sz w:val="24"/>
          <w:szCs w:val="24"/>
        </w:rPr>
        <w:t>.</w:t>
      </w:r>
      <w:r w:rsidRPr="00832F77">
        <w:rPr>
          <w:rFonts w:ascii="Arial" w:hAnsi="Arial" w:cs="Arial"/>
          <w:color w:val="1A1A1A" w:themeColor="background1" w:themeShade="1A"/>
          <w:sz w:val="24"/>
          <w:szCs w:val="24"/>
        </w:rPr>
        <w:t xml:space="preserve"> </w:t>
      </w:r>
      <w:r w:rsidR="00576D59" w:rsidRPr="00832F77">
        <w:rPr>
          <w:rFonts w:ascii="Arial" w:hAnsi="Arial" w:cs="Arial"/>
          <w:color w:val="1A1A1A" w:themeColor="background1" w:themeShade="1A"/>
          <w:sz w:val="24"/>
          <w:szCs w:val="24"/>
        </w:rPr>
        <w:t>M</w:t>
      </w:r>
      <w:r w:rsidR="00050175" w:rsidRPr="00832F77">
        <w:rPr>
          <w:rFonts w:ascii="Arial" w:hAnsi="Arial" w:cs="Arial"/>
          <w:color w:val="1A1A1A" w:themeColor="background1" w:themeShade="1A"/>
          <w:sz w:val="24"/>
          <w:szCs w:val="24"/>
        </w:rPr>
        <w:t>.</w:t>
      </w:r>
      <w:r w:rsidR="00576D59" w:rsidRPr="00832F77">
        <w:rPr>
          <w:rFonts w:ascii="Arial" w:hAnsi="Arial" w:cs="Arial"/>
          <w:color w:val="1A1A1A" w:themeColor="background1" w:themeShade="1A"/>
          <w:sz w:val="24"/>
          <w:szCs w:val="24"/>
        </w:rPr>
        <w:t xml:space="preserve"> (2011). </w:t>
      </w:r>
      <w:r w:rsidR="003600B9" w:rsidRPr="00832F77">
        <w:rPr>
          <w:rFonts w:ascii="Arial" w:hAnsi="Arial" w:cs="Arial"/>
          <w:color w:val="1A1A1A" w:themeColor="background1" w:themeShade="1A"/>
          <w:sz w:val="24"/>
          <w:szCs w:val="24"/>
        </w:rPr>
        <w:t>“</w:t>
      </w:r>
      <w:r w:rsidR="00576D59" w:rsidRPr="00832F77">
        <w:rPr>
          <w:rFonts w:ascii="Arial" w:hAnsi="Arial" w:cs="Arial"/>
          <w:color w:val="1A1A1A" w:themeColor="background1" w:themeShade="1A"/>
          <w:sz w:val="24"/>
          <w:szCs w:val="24"/>
        </w:rPr>
        <w:t xml:space="preserve">Análisis psicométrico del Cuestionario de </w:t>
      </w:r>
      <w:proofErr w:type="spellStart"/>
      <w:r w:rsidR="00576D59" w:rsidRPr="00832F77">
        <w:rPr>
          <w:rFonts w:ascii="Arial" w:hAnsi="Arial" w:cs="Arial"/>
          <w:color w:val="1A1A1A" w:themeColor="background1" w:themeShade="1A"/>
          <w:sz w:val="24"/>
          <w:szCs w:val="24"/>
        </w:rPr>
        <w:t>Honey</w:t>
      </w:r>
      <w:proofErr w:type="spellEnd"/>
      <w:r w:rsidR="00576D59" w:rsidRPr="00832F77">
        <w:rPr>
          <w:rFonts w:ascii="Arial" w:hAnsi="Arial" w:cs="Arial"/>
          <w:color w:val="1A1A1A" w:themeColor="background1" w:themeShade="1A"/>
          <w:sz w:val="24"/>
          <w:szCs w:val="24"/>
        </w:rPr>
        <w:t xml:space="preserve"> y Alonso de Estilos de Aprendizaje (CHAEA) con los modelos de la Teoría Clásica de los Test y de </w:t>
      </w:r>
      <w:proofErr w:type="spellStart"/>
      <w:r w:rsidR="00576D59" w:rsidRPr="00832F77">
        <w:rPr>
          <w:rFonts w:ascii="Arial" w:hAnsi="Arial" w:cs="Arial"/>
          <w:color w:val="1A1A1A" w:themeColor="background1" w:themeShade="1A"/>
          <w:sz w:val="24"/>
          <w:szCs w:val="24"/>
        </w:rPr>
        <w:t>Rasch</w:t>
      </w:r>
      <w:proofErr w:type="spellEnd"/>
      <w:r w:rsidR="003600B9" w:rsidRPr="00832F77">
        <w:rPr>
          <w:rFonts w:ascii="Arial" w:hAnsi="Arial" w:cs="Arial"/>
          <w:color w:val="1A1A1A" w:themeColor="background1" w:themeShade="1A"/>
          <w:sz w:val="24"/>
          <w:szCs w:val="24"/>
        </w:rPr>
        <w:t>”</w:t>
      </w:r>
      <w:r w:rsidR="00576D59" w:rsidRPr="00832F77">
        <w:rPr>
          <w:rFonts w:ascii="Arial" w:hAnsi="Arial" w:cs="Arial"/>
          <w:color w:val="1A1A1A" w:themeColor="background1" w:themeShade="1A"/>
          <w:sz w:val="24"/>
          <w:szCs w:val="24"/>
        </w:rPr>
        <w:t xml:space="preserve">, </w:t>
      </w:r>
      <w:r w:rsidR="00576D59" w:rsidRPr="00832F77">
        <w:rPr>
          <w:rFonts w:ascii="Arial" w:hAnsi="Arial" w:cs="Arial"/>
          <w:i/>
          <w:color w:val="1A1A1A" w:themeColor="background1" w:themeShade="1A"/>
          <w:sz w:val="24"/>
          <w:szCs w:val="24"/>
        </w:rPr>
        <w:t>Person</w:t>
      </w:r>
      <w:r w:rsidR="00050175" w:rsidRPr="00832F77">
        <w:rPr>
          <w:rFonts w:ascii="Arial" w:hAnsi="Arial" w:cs="Arial"/>
          <w:i/>
          <w:color w:val="1A1A1A" w:themeColor="background1" w:themeShade="1A"/>
          <w:sz w:val="24"/>
          <w:szCs w:val="24"/>
        </w:rPr>
        <w:t>a</w:t>
      </w:r>
      <w:r w:rsidR="00576D59" w:rsidRPr="00832F77">
        <w:rPr>
          <w:rFonts w:ascii="Arial" w:hAnsi="Arial" w:cs="Arial"/>
          <w:color w:val="1A1A1A" w:themeColor="background1" w:themeShade="1A"/>
          <w:sz w:val="24"/>
          <w:szCs w:val="24"/>
        </w:rPr>
        <w:t>, 14, 71-109</w:t>
      </w:r>
      <w:r w:rsidRPr="00832F77">
        <w:rPr>
          <w:rFonts w:ascii="Arial" w:hAnsi="Arial" w:cs="Arial"/>
          <w:color w:val="1A1A1A" w:themeColor="background1" w:themeShade="1A"/>
          <w:sz w:val="24"/>
          <w:szCs w:val="24"/>
        </w:rPr>
        <w:t xml:space="preserve"> </w:t>
      </w:r>
      <w:r w:rsidR="0015330A" w:rsidRPr="00832F77">
        <w:rPr>
          <w:rFonts w:ascii="Arial" w:hAnsi="Arial" w:cs="Arial"/>
          <w:color w:val="1A1A1A" w:themeColor="background1" w:themeShade="1A"/>
          <w:sz w:val="24"/>
          <w:szCs w:val="24"/>
        </w:rPr>
        <w:t>(</w:t>
      </w:r>
      <w:r w:rsidRPr="00832F77">
        <w:rPr>
          <w:rFonts w:ascii="Arial" w:hAnsi="Arial" w:cs="Arial"/>
          <w:color w:val="1A1A1A" w:themeColor="background1" w:themeShade="1A"/>
          <w:sz w:val="24"/>
          <w:szCs w:val="24"/>
        </w:rPr>
        <w:t>en línea</w:t>
      </w:r>
      <w:r w:rsidR="0015330A" w:rsidRPr="00832F77">
        <w:rPr>
          <w:rFonts w:ascii="Arial" w:hAnsi="Arial" w:cs="Arial"/>
          <w:color w:val="1A1A1A" w:themeColor="background1" w:themeShade="1A"/>
          <w:sz w:val="24"/>
          <w:szCs w:val="24"/>
        </w:rPr>
        <w:t>)</w:t>
      </w:r>
      <w:r w:rsidRPr="00832F77">
        <w:rPr>
          <w:rFonts w:ascii="Arial" w:hAnsi="Arial" w:cs="Arial"/>
          <w:color w:val="1A1A1A" w:themeColor="background1" w:themeShade="1A"/>
          <w:sz w:val="24"/>
          <w:szCs w:val="24"/>
        </w:rPr>
        <w:t>.</w:t>
      </w:r>
      <w:r w:rsidR="003600B9" w:rsidRPr="00832F77">
        <w:rPr>
          <w:rFonts w:ascii="Arial" w:hAnsi="Arial" w:cs="Arial"/>
          <w:color w:val="1A1A1A" w:themeColor="background1" w:themeShade="1A"/>
          <w:sz w:val="24"/>
          <w:szCs w:val="24"/>
        </w:rPr>
        <w:t xml:space="preserve"> Disponible en</w:t>
      </w:r>
      <w:r w:rsidR="00E433C8" w:rsidRPr="00832F77">
        <w:rPr>
          <w:rFonts w:ascii="Arial" w:hAnsi="Arial" w:cs="Arial"/>
          <w:color w:val="1A1A1A" w:themeColor="background1" w:themeShade="1A"/>
          <w:sz w:val="24"/>
          <w:szCs w:val="24"/>
        </w:rPr>
        <w:t xml:space="preserve"> </w:t>
      </w:r>
      <w:hyperlink r:id="rId22" w:history="1">
        <w:r w:rsidR="003600B9" w:rsidRPr="00832F77">
          <w:rPr>
            <w:rStyle w:val="Hipervnculo"/>
            <w:rFonts w:ascii="Arial" w:hAnsi="Arial" w:cs="Arial"/>
            <w:color w:val="1A1A1A" w:themeColor="background1" w:themeShade="1A"/>
            <w:sz w:val="24"/>
            <w:szCs w:val="24"/>
            <w:u w:val="none"/>
          </w:rPr>
          <w:t xml:space="preserve">http://www.redalyc.org/ </w:t>
        </w:r>
        <w:proofErr w:type="spellStart"/>
        <w:r w:rsidR="003600B9" w:rsidRPr="00832F77">
          <w:rPr>
            <w:rStyle w:val="Hipervnculo"/>
            <w:rFonts w:ascii="Arial" w:hAnsi="Arial" w:cs="Arial"/>
            <w:color w:val="1A1A1A" w:themeColor="background1" w:themeShade="1A"/>
            <w:sz w:val="24"/>
            <w:szCs w:val="24"/>
            <w:u w:val="none"/>
          </w:rPr>
          <w:t>pdf</w:t>
        </w:r>
        <w:proofErr w:type="spellEnd"/>
        <w:r w:rsidR="003600B9" w:rsidRPr="00832F77">
          <w:rPr>
            <w:rStyle w:val="Hipervnculo"/>
            <w:rFonts w:ascii="Arial" w:hAnsi="Arial" w:cs="Arial"/>
            <w:color w:val="1A1A1A" w:themeColor="background1" w:themeShade="1A"/>
            <w:sz w:val="24"/>
            <w:szCs w:val="24"/>
            <w:u w:val="none"/>
          </w:rPr>
          <w:t>/1471/147122650003.pdf</w:t>
        </w:r>
      </w:hyperlink>
      <w:r w:rsidR="00050175">
        <w:t xml:space="preserve"> </w:t>
      </w:r>
      <w:r w:rsidR="00050175" w:rsidRPr="00832F77">
        <w:rPr>
          <w:rFonts w:ascii="Arial" w:hAnsi="Arial" w:cs="Arial"/>
          <w:bCs/>
          <w:iCs/>
          <w:color w:val="1A1A1A" w:themeColor="background1" w:themeShade="1A"/>
        </w:rPr>
        <w:t>C</w:t>
      </w:r>
      <w:r w:rsidR="00050175" w:rsidRPr="00832F77">
        <w:rPr>
          <w:rFonts w:ascii="Arial" w:hAnsi="Arial" w:cs="Arial"/>
          <w:bCs/>
          <w:color w:val="1A1A1A" w:themeColor="background1" w:themeShade="1A"/>
        </w:rPr>
        <w:t>onsultado: 28/11/2014</w:t>
      </w:r>
    </w:p>
    <w:p w:rsidR="000E4D98" w:rsidRPr="00832F77" w:rsidRDefault="00D24FF6" w:rsidP="00832F77">
      <w:pPr>
        <w:autoSpaceDE w:val="0"/>
        <w:autoSpaceDN w:val="0"/>
        <w:adjustRightInd w:val="0"/>
        <w:spacing w:after="0" w:line="360" w:lineRule="auto"/>
        <w:ind w:left="360"/>
        <w:jc w:val="both"/>
        <w:rPr>
          <w:rFonts w:ascii="Arial" w:hAnsi="Arial" w:cs="Arial"/>
          <w:color w:val="1A1A1A" w:themeColor="background1" w:themeShade="1A"/>
          <w:sz w:val="24"/>
          <w:szCs w:val="24"/>
        </w:rPr>
      </w:pPr>
      <w:r w:rsidRPr="00832F77">
        <w:rPr>
          <w:rFonts w:ascii="Arial" w:hAnsi="Arial" w:cs="Arial"/>
          <w:color w:val="1A1A1A" w:themeColor="background1" w:themeShade="1A"/>
          <w:sz w:val="24"/>
          <w:szCs w:val="24"/>
        </w:rPr>
        <w:t>Gómez-</w:t>
      </w:r>
      <w:proofErr w:type="spellStart"/>
      <w:r w:rsidRPr="00832F77">
        <w:rPr>
          <w:rFonts w:ascii="Arial" w:hAnsi="Arial" w:cs="Arial"/>
          <w:color w:val="1A1A1A" w:themeColor="background1" w:themeShade="1A"/>
          <w:sz w:val="24"/>
          <w:szCs w:val="24"/>
        </w:rPr>
        <w:t>P</w:t>
      </w:r>
      <w:r w:rsidR="000E4D98" w:rsidRPr="00832F77">
        <w:rPr>
          <w:rFonts w:ascii="Arial" w:hAnsi="Arial" w:cs="Arial"/>
          <w:color w:val="1A1A1A" w:themeColor="background1" w:themeShade="1A"/>
          <w:sz w:val="24"/>
          <w:szCs w:val="24"/>
        </w:rPr>
        <w:t>eresmitré</w:t>
      </w:r>
      <w:proofErr w:type="spellEnd"/>
      <w:r w:rsidR="000E4D98" w:rsidRPr="00832F77">
        <w:rPr>
          <w:rFonts w:ascii="Arial" w:hAnsi="Arial" w:cs="Arial"/>
          <w:color w:val="1A1A1A" w:themeColor="background1" w:themeShade="1A"/>
          <w:sz w:val="24"/>
          <w:szCs w:val="24"/>
        </w:rPr>
        <w:t xml:space="preserve">, H. y </w:t>
      </w:r>
      <w:proofErr w:type="spellStart"/>
      <w:r w:rsidR="000E4D98" w:rsidRPr="00832F77">
        <w:rPr>
          <w:rFonts w:ascii="Arial" w:hAnsi="Arial" w:cs="Arial"/>
          <w:color w:val="1A1A1A" w:themeColor="background1" w:themeShade="1A"/>
          <w:sz w:val="24"/>
          <w:szCs w:val="24"/>
        </w:rPr>
        <w:t>Reidl</w:t>
      </w:r>
      <w:proofErr w:type="spellEnd"/>
      <w:r w:rsidR="000E4D98" w:rsidRPr="00832F77">
        <w:rPr>
          <w:rFonts w:ascii="Arial" w:hAnsi="Arial" w:cs="Arial"/>
          <w:color w:val="1A1A1A" w:themeColor="background1" w:themeShade="1A"/>
          <w:sz w:val="24"/>
          <w:szCs w:val="24"/>
        </w:rPr>
        <w:t xml:space="preserve">, L. (s/f). </w:t>
      </w:r>
      <w:r w:rsidR="00730D6F" w:rsidRPr="00832F77">
        <w:rPr>
          <w:rFonts w:ascii="Arial" w:hAnsi="Arial" w:cs="Arial"/>
          <w:color w:val="1A1A1A" w:themeColor="background1" w:themeShade="1A"/>
          <w:sz w:val="24"/>
          <w:szCs w:val="24"/>
        </w:rPr>
        <w:t>“</w:t>
      </w:r>
      <w:r w:rsidR="000E4D98" w:rsidRPr="00832F77">
        <w:rPr>
          <w:rFonts w:ascii="Arial" w:hAnsi="Arial" w:cs="Arial"/>
          <w:i/>
          <w:color w:val="1A1A1A" w:themeColor="background1" w:themeShade="1A"/>
          <w:sz w:val="24"/>
          <w:szCs w:val="24"/>
        </w:rPr>
        <w:t>Metodología de investigación en ciencias sociales</w:t>
      </w:r>
      <w:r w:rsidR="00730D6F" w:rsidRPr="00832F77">
        <w:rPr>
          <w:rFonts w:ascii="Arial" w:hAnsi="Arial" w:cs="Arial"/>
          <w:color w:val="1A1A1A" w:themeColor="background1" w:themeShade="1A"/>
          <w:sz w:val="24"/>
          <w:szCs w:val="24"/>
        </w:rPr>
        <w:t>”</w:t>
      </w:r>
      <w:r w:rsidR="000E4D98" w:rsidRPr="00832F77">
        <w:rPr>
          <w:rFonts w:ascii="Arial" w:hAnsi="Arial" w:cs="Arial"/>
          <w:color w:val="1A1A1A" w:themeColor="background1" w:themeShade="1A"/>
          <w:sz w:val="24"/>
          <w:szCs w:val="24"/>
        </w:rPr>
        <w:t xml:space="preserve">. </w:t>
      </w:r>
      <w:r w:rsidR="00730D6F" w:rsidRPr="00832F77">
        <w:rPr>
          <w:rFonts w:ascii="Arial" w:hAnsi="Arial" w:cs="Arial"/>
          <w:bCs/>
          <w:color w:val="1A1A1A" w:themeColor="background1" w:themeShade="1A"/>
          <w:sz w:val="24"/>
          <w:szCs w:val="24"/>
        </w:rPr>
        <w:t xml:space="preserve">Disponible en </w:t>
      </w:r>
      <w:hyperlink r:id="rId23" w:history="1">
        <w:r w:rsidR="00C216BF" w:rsidRPr="00832F77">
          <w:rPr>
            <w:rStyle w:val="Hipervnculo"/>
            <w:rFonts w:ascii="Arial" w:hAnsi="Arial" w:cs="Arial"/>
            <w:color w:val="1A1A1A" w:themeColor="background1" w:themeShade="1A"/>
            <w:sz w:val="24"/>
            <w:szCs w:val="24"/>
            <w:u w:val="none"/>
            <w:lang w:val="es-ES"/>
          </w:rPr>
          <w:t xml:space="preserve">http://www.psicol.unam.mx/ Investigacion2/ </w:t>
        </w:r>
        <w:proofErr w:type="spellStart"/>
        <w:r w:rsidR="00C216BF" w:rsidRPr="00832F77">
          <w:rPr>
            <w:rStyle w:val="Hipervnculo"/>
            <w:rFonts w:ascii="Arial" w:hAnsi="Arial" w:cs="Arial"/>
            <w:color w:val="1A1A1A" w:themeColor="background1" w:themeShade="1A"/>
            <w:sz w:val="24"/>
            <w:szCs w:val="24"/>
            <w:u w:val="none"/>
            <w:lang w:val="es-ES"/>
          </w:rPr>
          <w:t>pdf</w:t>
        </w:r>
        <w:proofErr w:type="spellEnd"/>
        <w:r w:rsidR="00C216BF" w:rsidRPr="00832F77">
          <w:rPr>
            <w:rStyle w:val="Hipervnculo"/>
            <w:rFonts w:ascii="Arial" w:hAnsi="Arial" w:cs="Arial"/>
            <w:color w:val="1A1A1A" w:themeColor="background1" w:themeShade="1A"/>
            <w:sz w:val="24"/>
            <w:szCs w:val="24"/>
            <w:u w:val="none"/>
            <w:lang w:val="es-ES"/>
          </w:rPr>
          <w:t>/lucy_gilda.pdf</w:t>
        </w:r>
      </w:hyperlink>
      <w:r w:rsidR="00730D6F" w:rsidRPr="00832F77">
        <w:rPr>
          <w:rFonts w:ascii="Arial" w:hAnsi="Arial" w:cs="Arial"/>
          <w:color w:val="1A1A1A" w:themeColor="background1" w:themeShade="1A"/>
          <w:sz w:val="24"/>
          <w:szCs w:val="24"/>
        </w:rPr>
        <w:t xml:space="preserve"> </w:t>
      </w:r>
      <w:r w:rsidR="00C216BF" w:rsidRPr="00832F77">
        <w:rPr>
          <w:rFonts w:ascii="Arial" w:hAnsi="Arial" w:cs="Arial"/>
          <w:color w:val="1A1A1A" w:themeColor="background1" w:themeShade="1A"/>
          <w:sz w:val="24"/>
          <w:szCs w:val="24"/>
        </w:rPr>
        <w:t>C</w:t>
      </w:r>
      <w:r w:rsidR="00730D6F" w:rsidRPr="00832F77">
        <w:rPr>
          <w:rFonts w:ascii="Arial" w:hAnsi="Arial" w:cs="Arial"/>
          <w:color w:val="1A1A1A" w:themeColor="background1" w:themeShade="1A"/>
          <w:sz w:val="24"/>
          <w:szCs w:val="24"/>
        </w:rPr>
        <w:t>onsultado el 6</w:t>
      </w:r>
      <w:r w:rsidR="00C216BF" w:rsidRPr="00832F77">
        <w:rPr>
          <w:rFonts w:ascii="Arial" w:hAnsi="Arial" w:cs="Arial"/>
          <w:color w:val="1A1A1A" w:themeColor="background1" w:themeShade="1A"/>
          <w:sz w:val="24"/>
          <w:szCs w:val="24"/>
        </w:rPr>
        <w:t>/06/</w:t>
      </w:r>
      <w:r w:rsidR="00730D6F" w:rsidRPr="00832F77">
        <w:rPr>
          <w:rFonts w:ascii="Arial" w:hAnsi="Arial" w:cs="Arial"/>
          <w:color w:val="1A1A1A" w:themeColor="background1" w:themeShade="1A"/>
          <w:sz w:val="24"/>
          <w:szCs w:val="24"/>
        </w:rPr>
        <w:t>2014.</w:t>
      </w:r>
    </w:p>
    <w:p w:rsidR="00FD432D" w:rsidRPr="00832F77" w:rsidRDefault="003F3BAE" w:rsidP="00832F77">
      <w:pPr>
        <w:autoSpaceDE w:val="0"/>
        <w:autoSpaceDN w:val="0"/>
        <w:adjustRightInd w:val="0"/>
        <w:spacing w:after="0" w:line="360" w:lineRule="auto"/>
        <w:ind w:left="360"/>
        <w:jc w:val="both"/>
        <w:rPr>
          <w:rFonts w:ascii="Arial" w:hAnsi="Arial" w:cs="Arial"/>
          <w:color w:val="1A1A1A" w:themeColor="background1" w:themeShade="1A"/>
          <w:sz w:val="24"/>
          <w:szCs w:val="24"/>
        </w:rPr>
      </w:pPr>
      <w:r w:rsidRPr="00832F77">
        <w:rPr>
          <w:rFonts w:ascii="Arial" w:hAnsi="Arial" w:cs="Arial"/>
          <w:color w:val="1A1A1A" w:themeColor="background1" w:themeShade="1A"/>
          <w:sz w:val="24"/>
          <w:szCs w:val="24"/>
        </w:rPr>
        <w:t xml:space="preserve"> </w:t>
      </w:r>
      <w:proofErr w:type="spellStart"/>
      <w:r w:rsidR="00FD432D" w:rsidRPr="00832F77">
        <w:rPr>
          <w:rFonts w:ascii="Arial" w:hAnsi="Arial" w:cs="Arial"/>
          <w:color w:val="1A1A1A" w:themeColor="background1" w:themeShade="1A"/>
          <w:sz w:val="24"/>
          <w:szCs w:val="24"/>
        </w:rPr>
        <w:t>Kouyomdjian</w:t>
      </w:r>
      <w:proofErr w:type="spellEnd"/>
      <w:r w:rsidR="00FD432D" w:rsidRPr="00832F77">
        <w:rPr>
          <w:rFonts w:ascii="Arial" w:hAnsi="Arial" w:cs="Arial"/>
          <w:color w:val="1A1A1A" w:themeColor="background1" w:themeShade="1A"/>
          <w:sz w:val="24"/>
          <w:szCs w:val="24"/>
        </w:rPr>
        <w:t>, L</w:t>
      </w:r>
      <w:r w:rsidR="00D81F8C" w:rsidRPr="00832F77">
        <w:rPr>
          <w:rFonts w:ascii="Arial" w:hAnsi="Arial" w:cs="Arial"/>
          <w:color w:val="1A1A1A" w:themeColor="background1" w:themeShade="1A"/>
          <w:sz w:val="24"/>
          <w:szCs w:val="24"/>
        </w:rPr>
        <w:t xml:space="preserve">eandro y </w:t>
      </w:r>
      <w:proofErr w:type="spellStart"/>
      <w:r w:rsidR="00D81F8C" w:rsidRPr="00832F77">
        <w:rPr>
          <w:rFonts w:ascii="Arial" w:hAnsi="Arial" w:cs="Arial"/>
          <w:color w:val="1A1A1A" w:themeColor="background1" w:themeShade="1A"/>
          <w:sz w:val="24"/>
          <w:szCs w:val="24"/>
        </w:rPr>
        <w:t>Poblet</w:t>
      </w:r>
      <w:proofErr w:type="spellEnd"/>
      <w:r w:rsidR="00D81F8C" w:rsidRPr="00832F77">
        <w:rPr>
          <w:rFonts w:ascii="Arial" w:hAnsi="Arial" w:cs="Arial"/>
          <w:color w:val="1A1A1A" w:themeColor="background1" w:themeShade="1A"/>
          <w:sz w:val="24"/>
          <w:szCs w:val="24"/>
        </w:rPr>
        <w:t>-Machado,</w:t>
      </w:r>
      <w:r w:rsidR="00FD432D" w:rsidRPr="00832F77">
        <w:rPr>
          <w:rFonts w:ascii="Arial" w:hAnsi="Arial" w:cs="Arial"/>
          <w:color w:val="1A1A1A" w:themeColor="background1" w:themeShade="1A"/>
          <w:sz w:val="24"/>
          <w:szCs w:val="24"/>
        </w:rPr>
        <w:t xml:space="preserve"> M</w:t>
      </w:r>
      <w:r w:rsidR="00D81F8C" w:rsidRPr="00832F77">
        <w:rPr>
          <w:rFonts w:ascii="Arial" w:hAnsi="Arial" w:cs="Arial"/>
          <w:color w:val="1A1A1A" w:themeColor="background1" w:themeShade="1A"/>
          <w:sz w:val="24"/>
          <w:szCs w:val="24"/>
        </w:rPr>
        <w:t>ariano</w:t>
      </w:r>
      <w:r w:rsidR="00FD432D" w:rsidRPr="00832F77">
        <w:rPr>
          <w:rFonts w:ascii="Arial" w:hAnsi="Arial" w:cs="Arial"/>
          <w:color w:val="1A1A1A" w:themeColor="background1" w:themeShade="1A"/>
          <w:sz w:val="24"/>
          <w:szCs w:val="24"/>
        </w:rPr>
        <w:t xml:space="preserve"> (2010).</w:t>
      </w:r>
      <w:r w:rsidR="00D81F8C" w:rsidRPr="00832F77">
        <w:rPr>
          <w:rFonts w:ascii="Arial" w:hAnsi="Arial" w:cs="Arial"/>
          <w:color w:val="1A1A1A" w:themeColor="background1" w:themeShade="1A"/>
          <w:sz w:val="24"/>
          <w:szCs w:val="24"/>
        </w:rPr>
        <w:t xml:space="preserve"> “</w:t>
      </w:r>
      <w:r w:rsidR="00FD432D" w:rsidRPr="00832F77">
        <w:rPr>
          <w:rFonts w:ascii="Arial" w:hAnsi="Arial" w:cs="Arial"/>
          <w:bCs/>
          <w:color w:val="1A1A1A" w:themeColor="background1" w:themeShade="1A"/>
          <w:sz w:val="24"/>
          <w:szCs w:val="24"/>
        </w:rPr>
        <w:t>Un punto de fuga. La educación en cárceles, aportes desde el trabajo social</w:t>
      </w:r>
      <w:r w:rsidR="00D81F8C" w:rsidRPr="00832F77">
        <w:rPr>
          <w:rFonts w:ascii="Arial" w:hAnsi="Arial" w:cs="Arial"/>
          <w:bCs/>
          <w:color w:val="1A1A1A" w:themeColor="background1" w:themeShade="1A"/>
          <w:sz w:val="24"/>
          <w:szCs w:val="24"/>
        </w:rPr>
        <w:t>”</w:t>
      </w:r>
      <w:r w:rsidR="00FD432D" w:rsidRPr="00832F77">
        <w:rPr>
          <w:rFonts w:ascii="Arial" w:hAnsi="Arial" w:cs="Arial"/>
          <w:bCs/>
          <w:color w:val="1A1A1A" w:themeColor="background1" w:themeShade="1A"/>
          <w:sz w:val="24"/>
          <w:szCs w:val="24"/>
        </w:rPr>
        <w:t xml:space="preserve">. </w:t>
      </w:r>
      <w:r w:rsidR="00FD432D" w:rsidRPr="00832F77">
        <w:rPr>
          <w:rFonts w:ascii="Arial" w:hAnsi="Arial" w:cs="Arial"/>
          <w:bCs/>
          <w:i/>
          <w:color w:val="1A1A1A" w:themeColor="background1" w:themeShade="1A"/>
          <w:sz w:val="24"/>
          <w:szCs w:val="24"/>
        </w:rPr>
        <w:t>Revista de Trabajo Social</w:t>
      </w:r>
      <w:r w:rsidR="00D81F8C" w:rsidRPr="00832F77">
        <w:rPr>
          <w:rFonts w:ascii="Arial" w:hAnsi="Arial" w:cs="Arial"/>
          <w:bCs/>
          <w:i/>
          <w:color w:val="1A1A1A" w:themeColor="background1" w:themeShade="1A"/>
          <w:sz w:val="24"/>
          <w:szCs w:val="24"/>
        </w:rPr>
        <w:t xml:space="preserve"> </w:t>
      </w:r>
      <w:r w:rsidR="00D81F8C" w:rsidRPr="00832F77">
        <w:rPr>
          <w:rFonts w:ascii="Arial" w:hAnsi="Arial" w:cs="Arial"/>
          <w:bCs/>
          <w:color w:val="1A1A1A" w:themeColor="background1" w:themeShade="1A"/>
          <w:sz w:val="24"/>
          <w:szCs w:val="24"/>
        </w:rPr>
        <w:t>(Argentina)</w:t>
      </w:r>
      <w:r w:rsidR="00FD432D" w:rsidRPr="00832F77">
        <w:rPr>
          <w:rFonts w:ascii="Arial" w:hAnsi="Arial" w:cs="Arial"/>
          <w:bCs/>
          <w:color w:val="1A1A1A" w:themeColor="background1" w:themeShade="1A"/>
          <w:sz w:val="24"/>
          <w:szCs w:val="24"/>
        </w:rPr>
        <w:t>,</w:t>
      </w:r>
      <w:r w:rsidR="001C2050" w:rsidRPr="00832F77">
        <w:rPr>
          <w:rFonts w:ascii="Arial" w:hAnsi="Arial" w:cs="Arial"/>
          <w:bCs/>
          <w:color w:val="1A1A1A" w:themeColor="background1" w:themeShade="1A"/>
          <w:sz w:val="24"/>
          <w:szCs w:val="24"/>
        </w:rPr>
        <w:t xml:space="preserve"> vol.</w:t>
      </w:r>
      <w:r w:rsidR="00824502" w:rsidRPr="00832F77">
        <w:rPr>
          <w:rFonts w:ascii="Arial" w:hAnsi="Arial" w:cs="Arial"/>
          <w:bCs/>
          <w:color w:val="1A1A1A" w:themeColor="background1" w:themeShade="1A"/>
          <w:sz w:val="24"/>
          <w:szCs w:val="24"/>
        </w:rPr>
        <w:t xml:space="preserve"> </w:t>
      </w:r>
      <w:r w:rsidR="00FD432D" w:rsidRPr="00832F77">
        <w:rPr>
          <w:rFonts w:ascii="Arial" w:hAnsi="Arial" w:cs="Arial"/>
          <w:bCs/>
          <w:color w:val="1A1A1A" w:themeColor="background1" w:themeShade="1A"/>
          <w:sz w:val="24"/>
          <w:szCs w:val="24"/>
        </w:rPr>
        <w:t>3,</w:t>
      </w:r>
      <w:r w:rsidR="001C2050" w:rsidRPr="00832F77">
        <w:rPr>
          <w:rFonts w:ascii="Arial" w:hAnsi="Arial" w:cs="Arial"/>
          <w:bCs/>
          <w:color w:val="1A1A1A" w:themeColor="background1" w:themeShade="1A"/>
          <w:sz w:val="24"/>
          <w:szCs w:val="24"/>
        </w:rPr>
        <w:t xml:space="preserve"> núm.</w:t>
      </w:r>
      <w:r w:rsidR="00FD432D" w:rsidRPr="00832F77">
        <w:rPr>
          <w:rFonts w:ascii="Arial" w:hAnsi="Arial" w:cs="Arial"/>
          <w:bCs/>
          <w:color w:val="1A1A1A" w:themeColor="background1" w:themeShade="1A"/>
          <w:sz w:val="24"/>
          <w:szCs w:val="24"/>
        </w:rPr>
        <w:t xml:space="preserve"> 4, </w:t>
      </w:r>
      <w:r w:rsidR="001C2050" w:rsidRPr="00832F77">
        <w:rPr>
          <w:rFonts w:ascii="Arial" w:hAnsi="Arial" w:cs="Arial"/>
          <w:bCs/>
          <w:color w:val="1A1A1A" w:themeColor="background1" w:themeShade="1A"/>
          <w:sz w:val="24"/>
          <w:szCs w:val="24"/>
        </w:rPr>
        <w:t xml:space="preserve">pp. </w:t>
      </w:r>
      <w:r w:rsidR="00AB0CEE" w:rsidRPr="00832F77">
        <w:rPr>
          <w:rFonts w:ascii="Arial" w:hAnsi="Arial" w:cs="Arial"/>
          <w:bCs/>
          <w:color w:val="1A1A1A" w:themeColor="background1" w:themeShade="1A"/>
          <w:sz w:val="24"/>
          <w:szCs w:val="24"/>
        </w:rPr>
        <w:t xml:space="preserve">220-257 (en línea). Disponible en </w:t>
      </w:r>
      <w:hyperlink r:id="rId24" w:history="1">
        <w:r w:rsidR="00C20DEB" w:rsidRPr="00832F77">
          <w:rPr>
            <w:rStyle w:val="Hipervnculo"/>
            <w:rFonts w:ascii="Arial" w:hAnsi="Arial" w:cs="Arial"/>
            <w:bCs/>
            <w:color w:val="1A1A1A" w:themeColor="background1" w:themeShade="1A"/>
            <w:sz w:val="24"/>
            <w:szCs w:val="24"/>
            <w:u w:val="none"/>
          </w:rPr>
          <w:t>http://www.margen.org/suscri/margen58/kouyoumdjian.pdf</w:t>
        </w:r>
      </w:hyperlink>
      <w:r w:rsidR="00C20DEB" w:rsidRPr="00832F77">
        <w:rPr>
          <w:rFonts w:ascii="Arial" w:hAnsi="Arial" w:cs="Arial"/>
          <w:bCs/>
          <w:color w:val="1A1A1A" w:themeColor="background1" w:themeShade="1A"/>
          <w:sz w:val="24"/>
          <w:szCs w:val="24"/>
        </w:rPr>
        <w:t xml:space="preserve"> </w:t>
      </w:r>
      <w:r w:rsidR="00C20DEB" w:rsidRPr="00832F77">
        <w:rPr>
          <w:rFonts w:ascii="Arial" w:hAnsi="Arial" w:cs="Arial"/>
          <w:color w:val="1A1A1A" w:themeColor="background1" w:themeShade="1A"/>
          <w:sz w:val="24"/>
          <w:szCs w:val="24"/>
        </w:rPr>
        <w:t>Consultado el 6/06/2014.</w:t>
      </w:r>
    </w:p>
    <w:p w:rsidR="00A511C4" w:rsidRPr="00832F77" w:rsidRDefault="006664DA" w:rsidP="00832F77">
      <w:pPr>
        <w:autoSpaceDE w:val="0"/>
        <w:autoSpaceDN w:val="0"/>
        <w:adjustRightInd w:val="0"/>
        <w:spacing w:after="0" w:line="360" w:lineRule="auto"/>
        <w:ind w:left="360"/>
        <w:jc w:val="both"/>
        <w:rPr>
          <w:rFonts w:ascii="Arial" w:hAnsi="Arial" w:cs="Arial"/>
          <w:bCs/>
          <w:color w:val="1A1A1A" w:themeColor="background1" w:themeShade="1A"/>
          <w:sz w:val="24"/>
          <w:szCs w:val="24"/>
        </w:rPr>
      </w:pPr>
      <w:r w:rsidRPr="00832F77">
        <w:rPr>
          <w:rFonts w:ascii="Arial" w:hAnsi="Arial" w:cs="Arial"/>
          <w:bCs/>
          <w:color w:val="1A1A1A" w:themeColor="background1" w:themeShade="1A"/>
          <w:sz w:val="24"/>
          <w:szCs w:val="24"/>
        </w:rPr>
        <w:t>Martel</w:t>
      </w:r>
      <w:r w:rsidR="008B2056" w:rsidRPr="00832F77">
        <w:rPr>
          <w:rFonts w:ascii="Arial" w:hAnsi="Arial" w:cs="Arial"/>
          <w:bCs/>
          <w:color w:val="1A1A1A" w:themeColor="background1" w:themeShade="1A"/>
          <w:sz w:val="24"/>
          <w:szCs w:val="24"/>
        </w:rPr>
        <w:t>, M</w:t>
      </w:r>
      <w:r w:rsidR="00084862" w:rsidRPr="00832F77">
        <w:rPr>
          <w:rFonts w:ascii="Arial" w:hAnsi="Arial" w:cs="Arial"/>
          <w:bCs/>
          <w:color w:val="1A1A1A" w:themeColor="background1" w:themeShade="1A"/>
          <w:sz w:val="24"/>
          <w:szCs w:val="24"/>
        </w:rPr>
        <w:t xml:space="preserve">. </w:t>
      </w:r>
      <w:r w:rsidR="008B2056" w:rsidRPr="00832F77">
        <w:rPr>
          <w:rFonts w:ascii="Arial" w:hAnsi="Arial" w:cs="Arial"/>
          <w:bCs/>
          <w:color w:val="1A1A1A" w:themeColor="background1" w:themeShade="1A"/>
          <w:sz w:val="24"/>
          <w:szCs w:val="24"/>
        </w:rPr>
        <w:t>X</w:t>
      </w:r>
      <w:r w:rsidR="00084862" w:rsidRPr="00832F77">
        <w:rPr>
          <w:rFonts w:ascii="Arial" w:hAnsi="Arial" w:cs="Arial"/>
          <w:bCs/>
          <w:color w:val="1A1A1A" w:themeColor="background1" w:themeShade="1A"/>
          <w:sz w:val="24"/>
          <w:szCs w:val="24"/>
        </w:rPr>
        <w:t xml:space="preserve">. </w:t>
      </w:r>
      <w:r w:rsidRPr="00832F77">
        <w:rPr>
          <w:rFonts w:ascii="Arial" w:hAnsi="Arial" w:cs="Arial"/>
          <w:bCs/>
          <w:color w:val="1A1A1A" w:themeColor="background1" w:themeShade="1A"/>
          <w:sz w:val="24"/>
          <w:szCs w:val="24"/>
        </w:rPr>
        <w:t>y Pérez</w:t>
      </w:r>
      <w:r w:rsidR="00084862" w:rsidRPr="00832F77">
        <w:rPr>
          <w:rFonts w:ascii="Arial" w:hAnsi="Arial" w:cs="Arial"/>
          <w:bCs/>
          <w:color w:val="1A1A1A" w:themeColor="background1" w:themeShade="1A"/>
          <w:sz w:val="24"/>
          <w:szCs w:val="24"/>
        </w:rPr>
        <w:t xml:space="preserve">, </w:t>
      </w:r>
      <w:r w:rsidR="008B2056" w:rsidRPr="00832F77">
        <w:rPr>
          <w:rFonts w:ascii="Arial" w:hAnsi="Arial" w:cs="Arial"/>
          <w:bCs/>
          <w:color w:val="1A1A1A" w:themeColor="background1" w:themeShade="1A"/>
          <w:sz w:val="24"/>
          <w:szCs w:val="24"/>
        </w:rPr>
        <w:t>M</w:t>
      </w:r>
      <w:r w:rsidR="00084862" w:rsidRPr="00832F77">
        <w:rPr>
          <w:rFonts w:ascii="Arial" w:hAnsi="Arial" w:cs="Arial"/>
          <w:bCs/>
          <w:color w:val="1A1A1A" w:themeColor="background1" w:themeShade="1A"/>
          <w:sz w:val="24"/>
          <w:szCs w:val="24"/>
        </w:rPr>
        <w:t>.</w:t>
      </w:r>
      <w:r w:rsidR="008B2056" w:rsidRPr="00832F77">
        <w:rPr>
          <w:rFonts w:ascii="Arial" w:hAnsi="Arial" w:cs="Arial"/>
          <w:bCs/>
          <w:color w:val="1A1A1A" w:themeColor="background1" w:themeShade="1A"/>
          <w:sz w:val="24"/>
          <w:szCs w:val="24"/>
        </w:rPr>
        <w:t xml:space="preserve"> F</w:t>
      </w:r>
      <w:r w:rsidR="00084862" w:rsidRPr="00832F77">
        <w:rPr>
          <w:rFonts w:ascii="Arial" w:hAnsi="Arial" w:cs="Arial"/>
          <w:bCs/>
          <w:color w:val="1A1A1A" w:themeColor="background1" w:themeShade="1A"/>
          <w:sz w:val="24"/>
          <w:szCs w:val="24"/>
        </w:rPr>
        <w:t xml:space="preserve">. </w:t>
      </w:r>
      <w:r w:rsidR="00A511C4" w:rsidRPr="00832F77">
        <w:rPr>
          <w:rFonts w:ascii="Arial" w:hAnsi="Arial" w:cs="Arial"/>
          <w:bCs/>
          <w:color w:val="1A1A1A" w:themeColor="background1" w:themeShade="1A"/>
          <w:sz w:val="24"/>
          <w:szCs w:val="24"/>
        </w:rPr>
        <w:t xml:space="preserve">(2007). </w:t>
      </w:r>
      <w:r w:rsidR="00A511C4" w:rsidRPr="00832F77">
        <w:rPr>
          <w:rFonts w:ascii="Arial" w:hAnsi="Arial" w:cs="Arial"/>
          <w:bCs/>
          <w:i/>
          <w:color w:val="1A1A1A" w:themeColor="background1" w:themeShade="1A"/>
          <w:sz w:val="24"/>
          <w:szCs w:val="24"/>
        </w:rPr>
        <w:t>La escuela en las cárceles.</w:t>
      </w:r>
      <w:r w:rsidR="00A511C4" w:rsidRPr="00832F77">
        <w:rPr>
          <w:rFonts w:ascii="Arial" w:hAnsi="Arial" w:cs="Arial"/>
          <w:bCs/>
          <w:color w:val="1A1A1A" w:themeColor="background1" w:themeShade="1A"/>
          <w:sz w:val="24"/>
          <w:szCs w:val="24"/>
        </w:rPr>
        <w:t xml:space="preserve"> Tesis de Licenciatura</w:t>
      </w:r>
      <w:r w:rsidR="00AB0CEE" w:rsidRPr="00832F77">
        <w:rPr>
          <w:rFonts w:ascii="Arial" w:hAnsi="Arial" w:cs="Arial"/>
          <w:bCs/>
          <w:color w:val="1A1A1A" w:themeColor="background1" w:themeShade="1A"/>
          <w:sz w:val="24"/>
          <w:szCs w:val="24"/>
        </w:rPr>
        <w:t xml:space="preserve"> (en línea)</w:t>
      </w:r>
      <w:r w:rsidR="00A511C4" w:rsidRPr="00832F77">
        <w:rPr>
          <w:rFonts w:ascii="Arial" w:hAnsi="Arial" w:cs="Arial"/>
          <w:bCs/>
          <w:color w:val="1A1A1A" w:themeColor="background1" w:themeShade="1A"/>
          <w:sz w:val="24"/>
          <w:szCs w:val="24"/>
        </w:rPr>
        <w:t>. Argentina: Universidad de La Plata.</w:t>
      </w:r>
      <w:r w:rsidR="00147E8D" w:rsidRPr="00832F77">
        <w:rPr>
          <w:rFonts w:ascii="Arial" w:hAnsi="Arial" w:cs="Arial"/>
          <w:bCs/>
          <w:color w:val="1A1A1A" w:themeColor="background1" w:themeShade="1A"/>
          <w:sz w:val="24"/>
          <w:szCs w:val="24"/>
        </w:rPr>
        <w:t xml:space="preserve"> </w:t>
      </w:r>
      <w:r w:rsidR="00AB0CEE" w:rsidRPr="00832F77">
        <w:rPr>
          <w:rFonts w:ascii="Arial" w:hAnsi="Arial" w:cs="Arial"/>
          <w:bCs/>
          <w:color w:val="1A1A1A" w:themeColor="background1" w:themeShade="1A"/>
          <w:sz w:val="24"/>
          <w:szCs w:val="24"/>
        </w:rPr>
        <w:t xml:space="preserve">Disponible en </w:t>
      </w:r>
      <w:hyperlink r:id="rId25" w:history="1">
        <w:r w:rsidR="00084862" w:rsidRPr="00832F77">
          <w:rPr>
            <w:rStyle w:val="Hipervnculo"/>
            <w:rFonts w:ascii="Arial" w:hAnsi="Arial" w:cs="Arial"/>
            <w:bCs/>
            <w:color w:val="1A1A1A" w:themeColor="background1" w:themeShade="1A"/>
            <w:sz w:val="24"/>
            <w:szCs w:val="24"/>
            <w:u w:val="none"/>
          </w:rPr>
          <w:t>http://es.scribd.com/doc/22293769/Una-Grieta-en-El-Muro-V-Digital</w:t>
        </w:r>
      </w:hyperlink>
      <w:r w:rsidR="00147E8D" w:rsidRPr="00832F77">
        <w:rPr>
          <w:rFonts w:ascii="Arial" w:hAnsi="Arial" w:cs="Arial"/>
          <w:bCs/>
          <w:color w:val="1A1A1A" w:themeColor="background1" w:themeShade="1A"/>
          <w:sz w:val="24"/>
          <w:szCs w:val="24"/>
        </w:rPr>
        <w:t>#</w:t>
      </w:r>
      <w:r w:rsidR="00084862" w:rsidRPr="00832F77">
        <w:rPr>
          <w:rFonts w:ascii="Arial" w:hAnsi="Arial" w:cs="Arial"/>
          <w:bCs/>
          <w:color w:val="1A1A1A" w:themeColor="background1" w:themeShade="1A"/>
          <w:sz w:val="24"/>
          <w:szCs w:val="24"/>
        </w:rPr>
        <w:t xml:space="preserve"> </w:t>
      </w:r>
      <w:proofErr w:type="spellStart"/>
      <w:r w:rsidR="00147E8D" w:rsidRPr="00832F77">
        <w:rPr>
          <w:rFonts w:ascii="Arial" w:hAnsi="Arial" w:cs="Arial"/>
          <w:bCs/>
          <w:color w:val="1A1A1A" w:themeColor="background1" w:themeShade="1A"/>
          <w:sz w:val="24"/>
          <w:szCs w:val="24"/>
        </w:rPr>
        <w:t>scribd</w:t>
      </w:r>
      <w:proofErr w:type="spellEnd"/>
    </w:p>
    <w:p w:rsidR="00103A98" w:rsidRPr="00832F77" w:rsidRDefault="00103A98" w:rsidP="00832F77">
      <w:pPr>
        <w:autoSpaceDE w:val="0"/>
        <w:autoSpaceDN w:val="0"/>
        <w:adjustRightInd w:val="0"/>
        <w:spacing w:after="0" w:line="360" w:lineRule="auto"/>
        <w:ind w:left="360"/>
        <w:jc w:val="both"/>
        <w:rPr>
          <w:rFonts w:ascii="Arial" w:hAnsi="Arial" w:cs="Arial"/>
          <w:bCs/>
          <w:color w:val="1A1A1A" w:themeColor="background1" w:themeShade="1A"/>
          <w:sz w:val="24"/>
          <w:szCs w:val="24"/>
        </w:rPr>
      </w:pPr>
      <w:r w:rsidRPr="00832F77">
        <w:rPr>
          <w:rFonts w:ascii="Arial" w:hAnsi="Arial" w:cs="Arial"/>
          <w:bCs/>
          <w:color w:val="1A1A1A" w:themeColor="background1" w:themeShade="1A"/>
          <w:sz w:val="24"/>
          <w:szCs w:val="24"/>
        </w:rPr>
        <w:t>Martínez</w:t>
      </w:r>
      <w:r w:rsidR="00100DA7" w:rsidRPr="00832F77">
        <w:rPr>
          <w:rFonts w:ascii="Arial" w:hAnsi="Arial" w:cs="Arial"/>
          <w:bCs/>
          <w:color w:val="1A1A1A" w:themeColor="background1" w:themeShade="1A"/>
          <w:sz w:val="24"/>
          <w:szCs w:val="24"/>
        </w:rPr>
        <w:t xml:space="preserve">, </w:t>
      </w:r>
      <w:r w:rsidR="00B415FE" w:rsidRPr="00832F77">
        <w:rPr>
          <w:rFonts w:ascii="Arial" w:hAnsi="Arial" w:cs="Arial"/>
          <w:bCs/>
          <w:color w:val="1A1A1A" w:themeColor="background1" w:themeShade="1A"/>
          <w:sz w:val="24"/>
          <w:szCs w:val="24"/>
        </w:rPr>
        <w:t>P</w:t>
      </w:r>
      <w:r w:rsidR="00100DA7" w:rsidRPr="00832F77">
        <w:rPr>
          <w:rFonts w:ascii="Arial" w:hAnsi="Arial" w:cs="Arial"/>
          <w:bCs/>
          <w:color w:val="1A1A1A" w:themeColor="background1" w:themeShade="1A"/>
          <w:sz w:val="24"/>
          <w:szCs w:val="24"/>
        </w:rPr>
        <w:t xml:space="preserve">. </w:t>
      </w:r>
      <w:r w:rsidR="00B415FE" w:rsidRPr="00832F77">
        <w:rPr>
          <w:rFonts w:ascii="Arial" w:hAnsi="Arial" w:cs="Arial"/>
          <w:bCs/>
          <w:color w:val="1A1A1A" w:themeColor="background1" w:themeShade="1A"/>
          <w:sz w:val="24"/>
          <w:szCs w:val="24"/>
        </w:rPr>
        <w:t xml:space="preserve">(2004). </w:t>
      </w:r>
      <w:r w:rsidRPr="00832F77">
        <w:rPr>
          <w:rFonts w:ascii="Arial" w:hAnsi="Arial" w:cs="Arial"/>
          <w:bCs/>
          <w:color w:val="1A1A1A" w:themeColor="background1" w:themeShade="1A"/>
          <w:sz w:val="24"/>
          <w:szCs w:val="24"/>
        </w:rPr>
        <w:t>“</w:t>
      </w:r>
      <w:r w:rsidR="00B415FE" w:rsidRPr="00832F77">
        <w:rPr>
          <w:rFonts w:ascii="Arial" w:hAnsi="Arial" w:cs="Arial"/>
          <w:bCs/>
          <w:color w:val="1A1A1A" w:themeColor="background1" w:themeShade="1A"/>
          <w:sz w:val="24"/>
          <w:szCs w:val="24"/>
        </w:rPr>
        <w:t>Investigación y análisis de los estilos de aprendizaje del profesorado y sus alumnos del</w:t>
      </w:r>
      <w:r w:rsidR="00A86F45" w:rsidRPr="00832F77">
        <w:rPr>
          <w:rFonts w:ascii="Arial" w:hAnsi="Arial" w:cs="Arial"/>
          <w:bCs/>
          <w:color w:val="1A1A1A" w:themeColor="background1" w:themeShade="1A"/>
          <w:sz w:val="24"/>
          <w:szCs w:val="24"/>
        </w:rPr>
        <w:t xml:space="preserve"> </w:t>
      </w:r>
      <w:r w:rsidR="00B415FE" w:rsidRPr="00832F77">
        <w:rPr>
          <w:rFonts w:ascii="Arial" w:hAnsi="Arial" w:cs="Arial"/>
          <w:bCs/>
          <w:color w:val="1A1A1A" w:themeColor="background1" w:themeShade="1A"/>
          <w:sz w:val="24"/>
          <w:szCs w:val="24"/>
        </w:rPr>
        <w:t>primer ciclo de educación secundaria obligatoria en el ámbito del C.P.R. de Laredo, Cantabria, España</w:t>
      </w:r>
      <w:r w:rsidRPr="00832F77">
        <w:rPr>
          <w:rFonts w:ascii="Arial" w:hAnsi="Arial" w:cs="Arial"/>
          <w:bCs/>
          <w:color w:val="1A1A1A" w:themeColor="background1" w:themeShade="1A"/>
          <w:sz w:val="24"/>
          <w:szCs w:val="24"/>
        </w:rPr>
        <w:t>”</w:t>
      </w:r>
      <w:r w:rsidR="00B415FE" w:rsidRPr="00832F77">
        <w:rPr>
          <w:rFonts w:ascii="Arial" w:hAnsi="Arial" w:cs="Arial"/>
          <w:bCs/>
          <w:color w:val="1A1A1A" w:themeColor="background1" w:themeShade="1A"/>
          <w:sz w:val="24"/>
          <w:szCs w:val="24"/>
        </w:rPr>
        <w:t xml:space="preserve">. </w:t>
      </w:r>
      <w:r w:rsidRPr="00832F77">
        <w:rPr>
          <w:rFonts w:ascii="Arial" w:hAnsi="Arial" w:cs="Arial"/>
          <w:bCs/>
          <w:color w:val="1A1A1A" w:themeColor="background1" w:themeShade="1A"/>
          <w:sz w:val="24"/>
          <w:szCs w:val="24"/>
        </w:rPr>
        <w:t xml:space="preserve">Disponible en http:// </w:t>
      </w:r>
      <w:hyperlink r:id="rId26" w:history="1">
        <w:r w:rsidRPr="00832F77">
          <w:rPr>
            <w:rStyle w:val="Hipervnculo"/>
            <w:rFonts w:ascii="Arial" w:hAnsi="Arial" w:cs="Arial"/>
            <w:bCs/>
            <w:color w:val="1A1A1A" w:themeColor="background1" w:themeShade="1A"/>
            <w:sz w:val="24"/>
            <w:szCs w:val="24"/>
            <w:u w:val="none"/>
          </w:rPr>
          <w:t>www.estilosdeaprendizaje.es/PMGeijo.pdf</w:t>
        </w:r>
      </w:hyperlink>
      <w:r w:rsidRPr="00832F77">
        <w:rPr>
          <w:rStyle w:val="Hipervnculo"/>
          <w:rFonts w:ascii="Arial" w:hAnsi="Arial" w:cs="Arial"/>
          <w:bCs/>
          <w:color w:val="1A1A1A" w:themeColor="background1" w:themeShade="1A"/>
          <w:sz w:val="24"/>
          <w:szCs w:val="24"/>
          <w:u w:val="none"/>
        </w:rPr>
        <w:t xml:space="preserve"> </w:t>
      </w:r>
      <w:r w:rsidR="00100DA7" w:rsidRPr="00832F77">
        <w:rPr>
          <w:rStyle w:val="Hipervnculo"/>
          <w:rFonts w:ascii="Arial" w:hAnsi="Arial" w:cs="Arial"/>
          <w:bCs/>
          <w:color w:val="1A1A1A" w:themeColor="background1" w:themeShade="1A"/>
          <w:sz w:val="24"/>
          <w:szCs w:val="24"/>
          <w:u w:val="none"/>
        </w:rPr>
        <w:t>C</w:t>
      </w:r>
      <w:r w:rsidR="00B415FE" w:rsidRPr="00832F77">
        <w:rPr>
          <w:rFonts w:ascii="Arial" w:hAnsi="Arial" w:cs="Arial"/>
          <w:bCs/>
          <w:color w:val="1A1A1A" w:themeColor="background1" w:themeShade="1A"/>
          <w:sz w:val="24"/>
          <w:szCs w:val="24"/>
        </w:rPr>
        <w:t>onsultado el 25</w:t>
      </w:r>
      <w:r w:rsidR="00100DA7" w:rsidRPr="00832F77">
        <w:rPr>
          <w:rFonts w:ascii="Arial" w:hAnsi="Arial" w:cs="Arial"/>
          <w:bCs/>
          <w:color w:val="1A1A1A" w:themeColor="background1" w:themeShade="1A"/>
          <w:sz w:val="24"/>
          <w:szCs w:val="24"/>
        </w:rPr>
        <w:t>/11/</w:t>
      </w:r>
      <w:r w:rsidR="00B415FE" w:rsidRPr="00832F77">
        <w:rPr>
          <w:rFonts w:ascii="Arial" w:hAnsi="Arial" w:cs="Arial"/>
          <w:bCs/>
          <w:color w:val="1A1A1A" w:themeColor="background1" w:themeShade="1A"/>
          <w:sz w:val="24"/>
          <w:szCs w:val="24"/>
        </w:rPr>
        <w:t>2014</w:t>
      </w:r>
      <w:r w:rsidRPr="00832F77">
        <w:rPr>
          <w:rFonts w:ascii="Arial" w:hAnsi="Arial" w:cs="Arial"/>
          <w:bCs/>
          <w:color w:val="1A1A1A" w:themeColor="background1" w:themeShade="1A"/>
          <w:sz w:val="24"/>
          <w:szCs w:val="24"/>
        </w:rPr>
        <w:t>.</w:t>
      </w:r>
    </w:p>
    <w:p w:rsidR="00955205" w:rsidRPr="00832F77" w:rsidRDefault="00B620B8" w:rsidP="00832F77">
      <w:pPr>
        <w:autoSpaceDE w:val="0"/>
        <w:autoSpaceDN w:val="0"/>
        <w:adjustRightInd w:val="0"/>
        <w:spacing w:after="0" w:line="360" w:lineRule="auto"/>
        <w:ind w:left="360"/>
        <w:jc w:val="both"/>
        <w:rPr>
          <w:rFonts w:ascii="Arial" w:hAnsi="Arial" w:cs="Arial"/>
          <w:bCs/>
          <w:color w:val="1A1A1A" w:themeColor="background1" w:themeShade="1A"/>
          <w:sz w:val="24"/>
          <w:szCs w:val="24"/>
        </w:rPr>
      </w:pPr>
      <w:r w:rsidRPr="00832F77">
        <w:rPr>
          <w:rFonts w:ascii="Arial" w:hAnsi="Arial" w:cs="Arial"/>
          <w:bCs/>
          <w:color w:val="1A1A1A" w:themeColor="background1" w:themeShade="1A"/>
          <w:sz w:val="24"/>
          <w:szCs w:val="24"/>
        </w:rPr>
        <w:lastRenderedPageBreak/>
        <w:t>Ramírez</w:t>
      </w:r>
      <w:r w:rsidR="00955205" w:rsidRPr="00832F77">
        <w:rPr>
          <w:rFonts w:ascii="Arial" w:hAnsi="Arial" w:cs="Arial"/>
          <w:bCs/>
          <w:color w:val="1A1A1A" w:themeColor="background1" w:themeShade="1A"/>
          <w:sz w:val="24"/>
          <w:szCs w:val="24"/>
        </w:rPr>
        <w:t xml:space="preserve">, </w:t>
      </w:r>
      <w:r w:rsidR="00B415FE" w:rsidRPr="00832F77">
        <w:rPr>
          <w:rFonts w:ascii="Arial" w:hAnsi="Arial" w:cs="Arial"/>
          <w:bCs/>
          <w:color w:val="1A1A1A" w:themeColor="background1" w:themeShade="1A"/>
          <w:sz w:val="24"/>
          <w:szCs w:val="24"/>
        </w:rPr>
        <w:t>N</w:t>
      </w:r>
      <w:r w:rsidR="00955205" w:rsidRPr="00832F77">
        <w:rPr>
          <w:rFonts w:ascii="Arial" w:hAnsi="Arial" w:cs="Arial"/>
          <w:bCs/>
          <w:color w:val="1A1A1A" w:themeColor="background1" w:themeShade="1A"/>
          <w:sz w:val="24"/>
          <w:szCs w:val="24"/>
        </w:rPr>
        <w:t xml:space="preserve">. </w:t>
      </w:r>
      <w:r w:rsidR="00B415FE" w:rsidRPr="00832F77">
        <w:rPr>
          <w:rFonts w:ascii="Arial" w:hAnsi="Arial" w:cs="Arial"/>
          <w:bCs/>
          <w:color w:val="1A1A1A" w:themeColor="background1" w:themeShade="1A"/>
          <w:sz w:val="24"/>
          <w:szCs w:val="24"/>
        </w:rPr>
        <w:t>L</w:t>
      </w:r>
      <w:r w:rsidR="00955205" w:rsidRPr="00832F77">
        <w:rPr>
          <w:rFonts w:ascii="Arial" w:hAnsi="Arial" w:cs="Arial"/>
          <w:bCs/>
          <w:color w:val="1A1A1A" w:themeColor="background1" w:themeShade="1A"/>
          <w:sz w:val="24"/>
          <w:szCs w:val="24"/>
        </w:rPr>
        <w:t xml:space="preserve">. </w:t>
      </w:r>
      <w:r w:rsidR="00B415FE" w:rsidRPr="00832F77">
        <w:rPr>
          <w:rFonts w:ascii="Arial" w:hAnsi="Arial" w:cs="Arial"/>
          <w:bCs/>
          <w:color w:val="1A1A1A" w:themeColor="background1" w:themeShade="1A"/>
          <w:sz w:val="24"/>
          <w:szCs w:val="24"/>
        </w:rPr>
        <w:t>y Osorio</w:t>
      </w:r>
      <w:r w:rsidR="00955205" w:rsidRPr="00832F77">
        <w:rPr>
          <w:rFonts w:ascii="Arial" w:hAnsi="Arial" w:cs="Arial"/>
          <w:bCs/>
          <w:color w:val="1A1A1A" w:themeColor="background1" w:themeShade="1A"/>
          <w:sz w:val="24"/>
          <w:szCs w:val="24"/>
        </w:rPr>
        <w:t xml:space="preserve">, </w:t>
      </w:r>
      <w:r w:rsidR="00B415FE" w:rsidRPr="00832F77">
        <w:rPr>
          <w:rFonts w:ascii="Arial" w:hAnsi="Arial" w:cs="Arial"/>
          <w:bCs/>
          <w:color w:val="1A1A1A" w:themeColor="background1" w:themeShade="1A"/>
          <w:sz w:val="24"/>
          <w:szCs w:val="24"/>
        </w:rPr>
        <w:t>E</w:t>
      </w:r>
      <w:r w:rsidR="00955205" w:rsidRPr="00832F77">
        <w:rPr>
          <w:rFonts w:ascii="Arial" w:hAnsi="Arial" w:cs="Arial"/>
          <w:bCs/>
          <w:color w:val="1A1A1A" w:themeColor="background1" w:themeShade="1A"/>
          <w:sz w:val="24"/>
          <w:szCs w:val="24"/>
        </w:rPr>
        <w:t>.</w:t>
      </w:r>
      <w:r w:rsidRPr="00832F77">
        <w:rPr>
          <w:rFonts w:ascii="Arial" w:hAnsi="Arial" w:cs="Arial"/>
          <w:bCs/>
          <w:color w:val="1A1A1A" w:themeColor="background1" w:themeShade="1A"/>
          <w:sz w:val="24"/>
          <w:szCs w:val="24"/>
        </w:rPr>
        <w:t>E</w:t>
      </w:r>
      <w:r w:rsidR="00955205" w:rsidRPr="00832F77">
        <w:rPr>
          <w:rFonts w:ascii="Arial" w:hAnsi="Arial" w:cs="Arial"/>
          <w:bCs/>
          <w:color w:val="1A1A1A" w:themeColor="background1" w:themeShade="1A"/>
          <w:sz w:val="24"/>
          <w:szCs w:val="24"/>
        </w:rPr>
        <w:t xml:space="preserve">. </w:t>
      </w:r>
      <w:r w:rsidR="00B415FE" w:rsidRPr="00832F77">
        <w:rPr>
          <w:rFonts w:ascii="Arial" w:hAnsi="Arial" w:cs="Arial"/>
          <w:bCs/>
          <w:color w:val="1A1A1A" w:themeColor="background1" w:themeShade="1A"/>
          <w:sz w:val="24"/>
          <w:szCs w:val="24"/>
        </w:rPr>
        <w:t>(2008). Diagnóstico de estilos de aprendizaje en alu</w:t>
      </w:r>
      <w:r w:rsidR="00103A98" w:rsidRPr="00832F77">
        <w:rPr>
          <w:rFonts w:ascii="Arial" w:hAnsi="Arial" w:cs="Arial"/>
          <w:bCs/>
          <w:color w:val="1A1A1A" w:themeColor="background1" w:themeShade="1A"/>
          <w:sz w:val="24"/>
          <w:szCs w:val="24"/>
        </w:rPr>
        <w:t>m</w:t>
      </w:r>
      <w:r w:rsidR="00B415FE" w:rsidRPr="00832F77">
        <w:rPr>
          <w:rFonts w:ascii="Arial" w:hAnsi="Arial" w:cs="Arial"/>
          <w:bCs/>
          <w:color w:val="1A1A1A" w:themeColor="background1" w:themeShade="1A"/>
          <w:sz w:val="24"/>
          <w:szCs w:val="24"/>
        </w:rPr>
        <w:t xml:space="preserve">nos de educación media superior, </w:t>
      </w:r>
      <w:r w:rsidR="003179A4" w:rsidRPr="00832F77">
        <w:rPr>
          <w:rFonts w:ascii="Arial" w:hAnsi="Arial" w:cs="Arial"/>
          <w:bCs/>
          <w:i/>
          <w:color w:val="1A1A1A" w:themeColor="background1" w:themeShade="1A"/>
          <w:sz w:val="24"/>
          <w:szCs w:val="24"/>
        </w:rPr>
        <w:t>Revista Digital Universitaria</w:t>
      </w:r>
      <w:r w:rsidR="00B415FE" w:rsidRPr="00832F77">
        <w:rPr>
          <w:rFonts w:ascii="Arial" w:hAnsi="Arial" w:cs="Arial"/>
          <w:bCs/>
          <w:color w:val="1A1A1A" w:themeColor="background1" w:themeShade="1A"/>
          <w:sz w:val="24"/>
          <w:szCs w:val="24"/>
        </w:rPr>
        <w:t>, 9</w:t>
      </w:r>
      <w:r w:rsidR="00955205" w:rsidRPr="00832F77">
        <w:rPr>
          <w:rFonts w:ascii="Arial" w:hAnsi="Arial" w:cs="Arial"/>
          <w:bCs/>
          <w:color w:val="1A1A1A" w:themeColor="background1" w:themeShade="1A"/>
          <w:sz w:val="24"/>
          <w:szCs w:val="24"/>
        </w:rPr>
        <w:t>(2).</w:t>
      </w:r>
      <w:r w:rsidR="00B415FE" w:rsidRPr="00832F77">
        <w:rPr>
          <w:rFonts w:ascii="Arial" w:hAnsi="Arial" w:cs="Arial"/>
          <w:bCs/>
          <w:color w:val="1A1A1A" w:themeColor="background1" w:themeShade="1A"/>
          <w:sz w:val="24"/>
          <w:szCs w:val="24"/>
        </w:rPr>
        <w:t xml:space="preserve"> </w:t>
      </w:r>
      <w:r w:rsidR="003179A4" w:rsidRPr="00832F77">
        <w:rPr>
          <w:rFonts w:ascii="Arial" w:hAnsi="Arial" w:cs="Arial"/>
          <w:bCs/>
          <w:color w:val="1A1A1A" w:themeColor="background1" w:themeShade="1A"/>
          <w:sz w:val="24"/>
          <w:szCs w:val="24"/>
        </w:rPr>
        <w:t xml:space="preserve">Disponible en: </w:t>
      </w:r>
      <w:hyperlink r:id="rId27" w:history="1">
        <w:r w:rsidR="00955205" w:rsidRPr="00832F77">
          <w:rPr>
            <w:rStyle w:val="Hipervnculo"/>
            <w:rFonts w:ascii="Arial" w:hAnsi="Arial" w:cs="Arial"/>
            <w:bCs/>
            <w:color w:val="1A1A1A" w:themeColor="background1" w:themeShade="1A"/>
            <w:sz w:val="24"/>
            <w:szCs w:val="24"/>
            <w:u w:val="none"/>
          </w:rPr>
          <w:t>http://www.revista.unam.mx/vol.9/</w:t>
        </w:r>
      </w:hyperlink>
      <w:r w:rsidR="00955205" w:rsidRPr="00832F77">
        <w:rPr>
          <w:rFonts w:ascii="Arial" w:hAnsi="Arial" w:cs="Arial"/>
          <w:bCs/>
          <w:color w:val="1A1A1A" w:themeColor="background1" w:themeShade="1A"/>
          <w:sz w:val="24"/>
          <w:szCs w:val="24"/>
        </w:rPr>
        <w:t xml:space="preserve"> </w:t>
      </w:r>
      <w:r w:rsidR="003179A4" w:rsidRPr="00832F77">
        <w:rPr>
          <w:rFonts w:ascii="Arial" w:hAnsi="Arial" w:cs="Arial"/>
          <w:bCs/>
          <w:color w:val="1A1A1A" w:themeColor="background1" w:themeShade="1A"/>
          <w:sz w:val="24"/>
          <w:szCs w:val="24"/>
        </w:rPr>
        <w:t>num2/art09/int09.htm</w:t>
      </w:r>
      <w:r w:rsidR="00955205" w:rsidRPr="00832F77">
        <w:rPr>
          <w:rFonts w:ascii="Arial" w:hAnsi="Arial" w:cs="Arial"/>
          <w:bCs/>
          <w:color w:val="1A1A1A" w:themeColor="background1" w:themeShade="1A"/>
          <w:sz w:val="24"/>
          <w:szCs w:val="24"/>
        </w:rPr>
        <w:t xml:space="preserve"> </w:t>
      </w:r>
      <w:r w:rsidR="00955205" w:rsidRPr="00832F77">
        <w:rPr>
          <w:rStyle w:val="Hipervnculo"/>
          <w:rFonts w:ascii="Arial" w:hAnsi="Arial" w:cs="Arial"/>
          <w:bCs/>
          <w:color w:val="1A1A1A" w:themeColor="background1" w:themeShade="1A"/>
          <w:sz w:val="24"/>
          <w:szCs w:val="24"/>
          <w:u w:val="none"/>
        </w:rPr>
        <w:t>C</w:t>
      </w:r>
      <w:r w:rsidR="00955205" w:rsidRPr="00832F77">
        <w:rPr>
          <w:rFonts w:ascii="Arial" w:hAnsi="Arial" w:cs="Arial"/>
          <w:bCs/>
          <w:color w:val="1A1A1A" w:themeColor="background1" w:themeShade="1A"/>
          <w:sz w:val="24"/>
          <w:szCs w:val="24"/>
        </w:rPr>
        <w:t>onsultado el 25/11/2014.</w:t>
      </w:r>
    </w:p>
    <w:p w:rsidR="00955205" w:rsidRPr="00832F77" w:rsidRDefault="00440B06" w:rsidP="00832F77">
      <w:pPr>
        <w:autoSpaceDE w:val="0"/>
        <w:autoSpaceDN w:val="0"/>
        <w:adjustRightInd w:val="0"/>
        <w:spacing w:after="0" w:line="360" w:lineRule="auto"/>
        <w:ind w:left="360"/>
        <w:jc w:val="both"/>
        <w:rPr>
          <w:rFonts w:ascii="Arial" w:hAnsi="Arial" w:cs="Arial"/>
          <w:bCs/>
          <w:color w:val="1A1A1A" w:themeColor="background1" w:themeShade="1A"/>
          <w:sz w:val="24"/>
          <w:szCs w:val="24"/>
        </w:rPr>
      </w:pPr>
      <w:r w:rsidRPr="00832F77">
        <w:rPr>
          <w:rFonts w:ascii="Arial" w:hAnsi="Arial" w:cs="Arial"/>
          <w:bCs/>
          <w:color w:val="1A1A1A" w:themeColor="background1" w:themeShade="1A"/>
          <w:sz w:val="24"/>
          <w:szCs w:val="24"/>
        </w:rPr>
        <w:t>Sanabria</w:t>
      </w:r>
      <w:r w:rsidR="00955205" w:rsidRPr="00832F77">
        <w:rPr>
          <w:rFonts w:ascii="Arial" w:hAnsi="Arial" w:cs="Arial"/>
          <w:bCs/>
          <w:color w:val="1A1A1A" w:themeColor="background1" w:themeShade="1A"/>
          <w:sz w:val="24"/>
          <w:szCs w:val="24"/>
        </w:rPr>
        <w:t xml:space="preserve">, </w:t>
      </w:r>
      <w:r w:rsidR="0047361A" w:rsidRPr="00832F77">
        <w:rPr>
          <w:rFonts w:ascii="Arial" w:hAnsi="Arial" w:cs="Arial"/>
          <w:bCs/>
          <w:color w:val="1A1A1A" w:themeColor="background1" w:themeShade="1A"/>
          <w:sz w:val="24"/>
          <w:szCs w:val="24"/>
        </w:rPr>
        <w:t>N</w:t>
      </w:r>
      <w:r w:rsidR="00955205" w:rsidRPr="00832F77">
        <w:rPr>
          <w:rFonts w:ascii="Arial" w:hAnsi="Arial" w:cs="Arial"/>
          <w:bCs/>
          <w:color w:val="1A1A1A" w:themeColor="background1" w:themeShade="1A"/>
          <w:sz w:val="24"/>
          <w:szCs w:val="24"/>
        </w:rPr>
        <w:t xml:space="preserve">. </w:t>
      </w:r>
      <w:r w:rsidR="0047361A" w:rsidRPr="00832F77">
        <w:rPr>
          <w:rFonts w:ascii="Arial" w:hAnsi="Arial" w:cs="Arial"/>
          <w:bCs/>
          <w:color w:val="1A1A1A" w:themeColor="background1" w:themeShade="1A"/>
          <w:sz w:val="24"/>
          <w:szCs w:val="24"/>
        </w:rPr>
        <w:t xml:space="preserve">(2009). </w:t>
      </w:r>
      <w:r w:rsidR="0047361A" w:rsidRPr="00832F77">
        <w:rPr>
          <w:rFonts w:ascii="Arial" w:hAnsi="Arial" w:cs="Arial"/>
          <w:bCs/>
          <w:i/>
          <w:color w:val="1A1A1A" w:themeColor="background1" w:themeShade="1A"/>
          <w:sz w:val="24"/>
          <w:szCs w:val="24"/>
        </w:rPr>
        <w:t>Relación entre estilos de aprendizaje y el rendimiento académico en estudiantes universitarios.</w:t>
      </w:r>
      <w:r w:rsidR="0047361A" w:rsidRPr="00832F77">
        <w:rPr>
          <w:rFonts w:ascii="Arial" w:hAnsi="Arial" w:cs="Arial"/>
          <w:bCs/>
          <w:color w:val="1A1A1A" w:themeColor="background1" w:themeShade="1A"/>
          <w:sz w:val="24"/>
          <w:szCs w:val="24"/>
        </w:rPr>
        <w:t xml:space="preserve"> Tesis de Licenciatura</w:t>
      </w:r>
      <w:r w:rsidR="00955205" w:rsidRPr="00832F77">
        <w:rPr>
          <w:rFonts w:ascii="Arial" w:hAnsi="Arial" w:cs="Arial"/>
          <w:bCs/>
          <w:color w:val="1A1A1A" w:themeColor="background1" w:themeShade="1A"/>
          <w:sz w:val="24"/>
          <w:szCs w:val="24"/>
        </w:rPr>
        <w:t>.</w:t>
      </w:r>
      <w:r w:rsidR="0047361A" w:rsidRPr="00832F77">
        <w:rPr>
          <w:rFonts w:ascii="Arial" w:hAnsi="Arial" w:cs="Arial"/>
          <w:bCs/>
          <w:color w:val="1A1A1A" w:themeColor="background1" w:themeShade="1A"/>
          <w:sz w:val="24"/>
          <w:szCs w:val="24"/>
        </w:rPr>
        <w:t xml:space="preserve"> Bolivia: Universidad Pontificia Bolivariana.</w:t>
      </w:r>
      <w:r w:rsidR="002C5180" w:rsidRPr="00832F77">
        <w:rPr>
          <w:rFonts w:ascii="Arial" w:hAnsi="Arial" w:cs="Arial"/>
          <w:bCs/>
          <w:color w:val="1A1A1A" w:themeColor="background1" w:themeShade="1A"/>
          <w:sz w:val="24"/>
          <w:szCs w:val="24"/>
        </w:rPr>
        <w:t xml:space="preserve"> Disponible en: </w:t>
      </w:r>
      <w:hyperlink r:id="rId28" w:history="1">
        <w:r w:rsidR="00955205" w:rsidRPr="00832F77">
          <w:rPr>
            <w:rStyle w:val="Hipervnculo"/>
            <w:rFonts w:ascii="Arial" w:hAnsi="Arial" w:cs="Arial"/>
            <w:bCs/>
            <w:color w:val="1A1A1A" w:themeColor="background1" w:themeShade="1A"/>
            <w:sz w:val="24"/>
            <w:szCs w:val="24"/>
            <w:u w:val="none"/>
          </w:rPr>
          <w:t>http://repository.upb.edu.co:8080/jspui/bitstream/123456789/465/1/digital_17575.pdf</w:t>
        </w:r>
      </w:hyperlink>
      <w:r w:rsidR="00955205" w:rsidRPr="00832F77">
        <w:rPr>
          <w:rFonts w:ascii="Arial" w:hAnsi="Arial" w:cs="Arial"/>
          <w:bCs/>
          <w:color w:val="1A1A1A" w:themeColor="background1" w:themeShade="1A"/>
          <w:sz w:val="24"/>
          <w:szCs w:val="24"/>
        </w:rPr>
        <w:t xml:space="preserve"> </w:t>
      </w:r>
      <w:r w:rsidR="00955205" w:rsidRPr="00832F77">
        <w:rPr>
          <w:rStyle w:val="Hipervnculo"/>
          <w:rFonts w:ascii="Arial" w:hAnsi="Arial" w:cs="Arial"/>
          <w:bCs/>
          <w:color w:val="1A1A1A" w:themeColor="background1" w:themeShade="1A"/>
          <w:sz w:val="24"/>
          <w:szCs w:val="24"/>
          <w:u w:val="none"/>
        </w:rPr>
        <w:t>C</w:t>
      </w:r>
      <w:r w:rsidR="00955205" w:rsidRPr="00832F77">
        <w:rPr>
          <w:rFonts w:ascii="Arial" w:hAnsi="Arial" w:cs="Arial"/>
          <w:bCs/>
          <w:color w:val="1A1A1A" w:themeColor="background1" w:themeShade="1A"/>
          <w:sz w:val="24"/>
          <w:szCs w:val="24"/>
        </w:rPr>
        <w:t>onsultado el 25/11/2014.</w:t>
      </w:r>
    </w:p>
    <w:p w:rsidR="00E058AB" w:rsidRPr="00832F77" w:rsidRDefault="009548B6" w:rsidP="00832F77">
      <w:pPr>
        <w:autoSpaceDE w:val="0"/>
        <w:autoSpaceDN w:val="0"/>
        <w:adjustRightInd w:val="0"/>
        <w:spacing w:after="0" w:line="360" w:lineRule="auto"/>
        <w:ind w:left="360"/>
        <w:jc w:val="both"/>
        <w:rPr>
          <w:rFonts w:ascii="Arial" w:hAnsi="Arial" w:cs="Arial"/>
          <w:bCs/>
          <w:color w:val="1A1A1A" w:themeColor="background1" w:themeShade="1A"/>
          <w:sz w:val="24"/>
          <w:szCs w:val="24"/>
        </w:rPr>
      </w:pPr>
      <w:proofErr w:type="spellStart"/>
      <w:r w:rsidRPr="00832F77">
        <w:rPr>
          <w:rFonts w:ascii="Arial" w:hAnsi="Arial" w:cs="Arial"/>
          <w:color w:val="1A1A1A" w:themeColor="background1" w:themeShade="1A"/>
          <w:sz w:val="24"/>
          <w:szCs w:val="24"/>
        </w:rPr>
        <w:t>Scarfó</w:t>
      </w:r>
      <w:proofErr w:type="spellEnd"/>
      <w:r w:rsidRPr="00832F77">
        <w:rPr>
          <w:rFonts w:ascii="Arial" w:hAnsi="Arial" w:cs="Arial"/>
          <w:color w:val="1A1A1A" w:themeColor="background1" w:themeShade="1A"/>
          <w:sz w:val="24"/>
          <w:szCs w:val="24"/>
        </w:rPr>
        <w:t>, F</w:t>
      </w:r>
      <w:r w:rsidR="005E16C8" w:rsidRPr="00832F77">
        <w:rPr>
          <w:rFonts w:ascii="Arial" w:hAnsi="Arial" w:cs="Arial"/>
          <w:color w:val="1A1A1A" w:themeColor="background1" w:themeShade="1A"/>
          <w:sz w:val="24"/>
          <w:szCs w:val="24"/>
        </w:rPr>
        <w:t xml:space="preserve">. </w:t>
      </w:r>
      <w:r w:rsidR="001C2050" w:rsidRPr="00832F77">
        <w:rPr>
          <w:rFonts w:ascii="Arial" w:hAnsi="Arial" w:cs="Arial"/>
          <w:color w:val="1A1A1A" w:themeColor="background1" w:themeShade="1A"/>
          <w:sz w:val="24"/>
          <w:szCs w:val="24"/>
        </w:rPr>
        <w:t>J</w:t>
      </w:r>
      <w:r w:rsidR="005E16C8" w:rsidRPr="00832F77">
        <w:rPr>
          <w:rFonts w:ascii="Arial" w:hAnsi="Arial" w:cs="Arial"/>
          <w:color w:val="1A1A1A" w:themeColor="background1" w:themeShade="1A"/>
          <w:sz w:val="24"/>
          <w:szCs w:val="24"/>
        </w:rPr>
        <w:t>.</w:t>
      </w:r>
      <w:r w:rsidRPr="00832F77">
        <w:rPr>
          <w:rFonts w:ascii="Arial" w:hAnsi="Arial" w:cs="Arial"/>
          <w:color w:val="1A1A1A" w:themeColor="background1" w:themeShade="1A"/>
          <w:sz w:val="24"/>
          <w:szCs w:val="24"/>
        </w:rPr>
        <w:t xml:space="preserve"> (2006</w:t>
      </w:r>
      <w:r w:rsidR="00824502" w:rsidRPr="00832F77">
        <w:rPr>
          <w:rFonts w:ascii="Arial" w:hAnsi="Arial" w:cs="Arial"/>
          <w:color w:val="1A1A1A" w:themeColor="background1" w:themeShade="1A"/>
          <w:sz w:val="24"/>
          <w:szCs w:val="24"/>
        </w:rPr>
        <w:t xml:space="preserve">). </w:t>
      </w:r>
      <w:r w:rsidR="00824502" w:rsidRPr="00832F77">
        <w:rPr>
          <w:rFonts w:ascii="Arial" w:hAnsi="Arial" w:cs="Arial"/>
          <w:i/>
          <w:color w:val="1A1A1A" w:themeColor="background1" w:themeShade="1A"/>
          <w:sz w:val="24"/>
          <w:szCs w:val="24"/>
        </w:rPr>
        <w:t xml:space="preserve">Los fines de la educación básica en las cárceles </w:t>
      </w:r>
      <w:r w:rsidR="006A3646" w:rsidRPr="00832F77">
        <w:rPr>
          <w:rFonts w:ascii="Arial" w:hAnsi="Arial" w:cs="Arial"/>
          <w:i/>
          <w:color w:val="1A1A1A" w:themeColor="background1" w:themeShade="1A"/>
          <w:sz w:val="24"/>
          <w:szCs w:val="24"/>
        </w:rPr>
        <w:t>en la provincia de Buenos Aires.</w:t>
      </w:r>
      <w:r w:rsidR="006A3646" w:rsidRPr="00832F77">
        <w:rPr>
          <w:rFonts w:ascii="Arial" w:hAnsi="Arial" w:cs="Arial"/>
          <w:color w:val="1A1A1A" w:themeColor="background1" w:themeShade="1A"/>
          <w:sz w:val="24"/>
          <w:szCs w:val="24"/>
        </w:rPr>
        <w:t xml:space="preserve"> Trabajo final de grado </w:t>
      </w:r>
      <w:r w:rsidR="002C5180" w:rsidRPr="00832F77">
        <w:rPr>
          <w:rFonts w:ascii="Arial" w:hAnsi="Arial" w:cs="Arial"/>
          <w:color w:val="1A1A1A" w:themeColor="background1" w:themeShade="1A"/>
          <w:sz w:val="24"/>
          <w:szCs w:val="24"/>
        </w:rPr>
        <w:t>(</w:t>
      </w:r>
      <w:r w:rsidR="006A3646" w:rsidRPr="00832F77">
        <w:rPr>
          <w:rFonts w:ascii="Arial" w:hAnsi="Arial" w:cs="Arial"/>
          <w:color w:val="1A1A1A" w:themeColor="background1" w:themeShade="1A"/>
          <w:sz w:val="24"/>
          <w:szCs w:val="24"/>
        </w:rPr>
        <w:t>en línea</w:t>
      </w:r>
      <w:r w:rsidR="002C5180" w:rsidRPr="00832F77">
        <w:rPr>
          <w:rFonts w:ascii="Arial" w:hAnsi="Arial" w:cs="Arial"/>
          <w:color w:val="1A1A1A" w:themeColor="background1" w:themeShade="1A"/>
          <w:sz w:val="24"/>
          <w:szCs w:val="24"/>
        </w:rPr>
        <w:t>)</w:t>
      </w:r>
      <w:r w:rsidR="006A3646" w:rsidRPr="00832F77">
        <w:rPr>
          <w:rFonts w:ascii="Arial" w:hAnsi="Arial" w:cs="Arial"/>
          <w:color w:val="1A1A1A" w:themeColor="background1" w:themeShade="1A"/>
          <w:sz w:val="24"/>
          <w:szCs w:val="24"/>
        </w:rPr>
        <w:t xml:space="preserve">. Universidad Nacional de La Plata. Facultad de Humanidades y Ciencias de la Educación. Disponible en: </w:t>
      </w:r>
      <w:hyperlink w:history="1">
        <w:r w:rsidR="00E058AB" w:rsidRPr="00832F77">
          <w:rPr>
            <w:rStyle w:val="Hipervnculo"/>
            <w:rFonts w:ascii="Arial" w:hAnsi="Arial" w:cs="Arial"/>
            <w:color w:val="1A1A1A" w:themeColor="background1" w:themeShade="1A"/>
            <w:sz w:val="24"/>
            <w:szCs w:val="24"/>
            <w:u w:val="none"/>
          </w:rPr>
          <w:t>http://www.fuentesmemoria. fahce.unlp.edu.ar/tesis/te.400/te.400.pdf</w:t>
        </w:r>
      </w:hyperlink>
      <w:r w:rsidR="00E058AB" w:rsidRPr="00832F77">
        <w:rPr>
          <w:rFonts w:ascii="Arial" w:hAnsi="Arial" w:cs="Arial"/>
          <w:color w:val="1A1A1A" w:themeColor="background1" w:themeShade="1A"/>
          <w:sz w:val="24"/>
          <w:szCs w:val="24"/>
        </w:rPr>
        <w:t xml:space="preserve"> </w:t>
      </w:r>
      <w:r w:rsidR="00E058AB" w:rsidRPr="00832F77">
        <w:rPr>
          <w:rStyle w:val="Hipervnculo"/>
          <w:rFonts w:ascii="Arial" w:hAnsi="Arial" w:cs="Arial"/>
          <w:bCs/>
          <w:color w:val="1A1A1A" w:themeColor="background1" w:themeShade="1A"/>
          <w:sz w:val="24"/>
          <w:szCs w:val="24"/>
          <w:u w:val="none"/>
        </w:rPr>
        <w:t>C</w:t>
      </w:r>
      <w:r w:rsidR="00E058AB" w:rsidRPr="00832F77">
        <w:rPr>
          <w:rFonts w:ascii="Arial" w:hAnsi="Arial" w:cs="Arial"/>
          <w:bCs/>
          <w:color w:val="1A1A1A" w:themeColor="background1" w:themeShade="1A"/>
          <w:sz w:val="24"/>
          <w:szCs w:val="24"/>
        </w:rPr>
        <w:t>onsultado el 25/11/2014.</w:t>
      </w:r>
    </w:p>
    <w:p w:rsidR="00384D65" w:rsidRPr="00832F77" w:rsidRDefault="00824502" w:rsidP="00832F77">
      <w:pPr>
        <w:autoSpaceDE w:val="0"/>
        <w:autoSpaceDN w:val="0"/>
        <w:adjustRightInd w:val="0"/>
        <w:spacing w:after="0" w:line="360" w:lineRule="auto"/>
        <w:ind w:left="360"/>
        <w:jc w:val="both"/>
        <w:rPr>
          <w:rFonts w:ascii="Arial" w:hAnsi="Arial" w:cs="Arial"/>
          <w:bCs/>
          <w:color w:val="1A1A1A" w:themeColor="background1" w:themeShade="1A"/>
          <w:sz w:val="24"/>
          <w:szCs w:val="24"/>
        </w:rPr>
      </w:pPr>
      <w:proofErr w:type="spellStart"/>
      <w:r w:rsidRPr="00832F77">
        <w:rPr>
          <w:rFonts w:ascii="Arial" w:hAnsi="Arial" w:cs="Arial"/>
          <w:color w:val="1A1A1A" w:themeColor="background1" w:themeShade="1A"/>
          <w:sz w:val="24"/>
          <w:szCs w:val="24"/>
        </w:rPr>
        <w:t>Scarfó</w:t>
      </w:r>
      <w:proofErr w:type="spellEnd"/>
      <w:r w:rsidRPr="00832F77">
        <w:rPr>
          <w:rFonts w:ascii="Arial" w:hAnsi="Arial" w:cs="Arial"/>
          <w:color w:val="1A1A1A" w:themeColor="background1" w:themeShade="1A"/>
          <w:sz w:val="24"/>
          <w:szCs w:val="24"/>
        </w:rPr>
        <w:t xml:space="preserve">, </w:t>
      </w:r>
      <w:r w:rsidR="001C2050" w:rsidRPr="00832F77">
        <w:rPr>
          <w:rFonts w:ascii="Arial" w:hAnsi="Arial" w:cs="Arial"/>
          <w:color w:val="1A1A1A" w:themeColor="background1" w:themeShade="1A"/>
          <w:sz w:val="24"/>
          <w:szCs w:val="24"/>
        </w:rPr>
        <w:t>F</w:t>
      </w:r>
      <w:r w:rsidR="00384D65" w:rsidRPr="00832F77">
        <w:rPr>
          <w:rFonts w:ascii="Arial" w:hAnsi="Arial" w:cs="Arial"/>
          <w:color w:val="1A1A1A" w:themeColor="background1" w:themeShade="1A"/>
          <w:sz w:val="24"/>
          <w:szCs w:val="24"/>
        </w:rPr>
        <w:t xml:space="preserve">. </w:t>
      </w:r>
      <w:r w:rsidR="001C2050" w:rsidRPr="00832F77">
        <w:rPr>
          <w:rFonts w:ascii="Arial" w:hAnsi="Arial" w:cs="Arial"/>
          <w:color w:val="1A1A1A" w:themeColor="background1" w:themeShade="1A"/>
          <w:sz w:val="24"/>
          <w:szCs w:val="24"/>
        </w:rPr>
        <w:t>J</w:t>
      </w:r>
      <w:r w:rsidR="00384D65" w:rsidRPr="00832F77">
        <w:rPr>
          <w:rFonts w:ascii="Arial" w:hAnsi="Arial" w:cs="Arial"/>
          <w:color w:val="1A1A1A" w:themeColor="background1" w:themeShade="1A"/>
          <w:sz w:val="24"/>
          <w:szCs w:val="24"/>
        </w:rPr>
        <w:t xml:space="preserve">. </w:t>
      </w:r>
      <w:r w:rsidR="009548B6" w:rsidRPr="00832F77">
        <w:rPr>
          <w:rFonts w:ascii="Arial" w:hAnsi="Arial" w:cs="Arial"/>
          <w:color w:val="1A1A1A" w:themeColor="background1" w:themeShade="1A"/>
          <w:sz w:val="24"/>
          <w:szCs w:val="24"/>
        </w:rPr>
        <w:t>(2008</w:t>
      </w:r>
      <w:r w:rsidRPr="00832F77">
        <w:rPr>
          <w:rFonts w:ascii="Arial" w:hAnsi="Arial" w:cs="Arial"/>
          <w:color w:val="1A1A1A" w:themeColor="background1" w:themeShade="1A"/>
          <w:sz w:val="24"/>
          <w:szCs w:val="24"/>
        </w:rPr>
        <w:t xml:space="preserve">). </w:t>
      </w:r>
      <w:r w:rsidRPr="00832F77">
        <w:rPr>
          <w:rFonts w:ascii="Arial" w:hAnsi="Arial" w:cs="Arial"/>
          <w:i/>
          <w:iCs/>
          <w:color w:val="1A1A1A" w:themeColor="background1" w:themeShade="1A"/>
          <w:sz w:val="24"/>
          <w:szCs w:val="24"/>
        </w:rPr>
        <w:t>La educación pública en los establecimientos penitenciarios en Latinoamérica: garantía de una igualdad sustantiva en Educación en prisiones en Latinoamérica</w:t>
      </w:r>
      <w:r w:rsidRPr="00832F77">
        <w:rPr>
          <w:rFonts w:ascii="Arial" w:hAnsi="Arial" w:cs="Arial"/>
          <w:i/>
          <w:color w:val="1A1A1A" w:themeColor="background1" w:themeShade="1A"/>
          <w:sz w:val="24"/>
          <w:szCs w:val="24"/>
        </w:rPr>
        <w:t>.</w:t>
      </w:r>
      <w:r w:rsidR="00384D65" w:rsidRPr="00832F77">
        <w:rPr>
          <w:rFonts w:ascii="Arial" w:hAnsi="Arial" w:cs="Arial"/>
          <w:color w:val="1A1A1A" w:themeColor="background1" w:themeShade="1A"/>
          <w:sz w:val="24"/>
          <w:szCs w:val="24"/>
        </w:rPr>
        <w:t xml:space="preserve"> Brasilia: Unesco-OEI-AECID.</w:t>
      </w:r>
      <w:r w:rsidR="00AB0CEE" w:rsidRPr="00832F77">
        <w:rPr>
          <w:rFonts w:ascii="Arial" w:hAnsi="Arial" w:cs="Arial"/>
          <w:color w:val="1A1A1A" w:themeColor="background1" w:themeShade="1A"/>
          <w:sz w:val="24"/>
          <w:szCs w:val="24"/>
        </w:rPr>
        <w:t xml:space="preserve"> Disponible en</w:t>
      </w:r>
      <w:r w:rsidR="00656191" w:rsidRPr="00832F77">
        <w:rPr>
          <w:rFonts w:ascii="Arial" w:hAnsi="Arial" w:cs="Arial"/>
          <w:color w:val="1A1A1A" w:themeColor="background1" w:themeShade="1A"/>
          <w:sz w:val="24"/>
          <w:szCs w:val="24"/>
        </w:rPr>
        <w:t xml:space="preserve"> </w:t>
      </w:r>
      <w:hyperlink r:id="rId29" w:history="1">
        <w:r w:rsidR="00384D65" w:rsidRPr="00832F77">
          <w:rPr>
            <w:rStyle w:val="Hipervnculo"/>
            <w:rFonts w:ascii="Arial" w:hAnsi="Arial" w:cs="Arial"/>
            <w:color w:val="1A1A1A" w:themeColor="background1" w:themeShade="1A"/>
            <w:sz w:val="24"/>
            <w:szCs w:val="24"/>
            <w:u w:val="none"/>
            <w:lang w:val="es-ES"/>
          </w:rPr>
          <w:t>http://es.scribd.com/doc/44362419/Educacion-en-prisiones-en-Latinoamerica</w:t>
        </w:r>
      </w:hyperlink>
      <w:r w:rsidR="00384D65" w:rsidRPr="00832F77">
        <w:rPr>
          <w:rFonts w:ascii="Arial" w:hAnsi="Arial" w:cs="Arial"/>
          <w:color w:val="1A1A1A" w:themeColor="background1" w:themeShade="1A"/>
          <w:sz w:val="24"/>
          <w:szCs w:val="24"/>
          <w:lang w:val="es-ES"/>
        </w:rPr>
        <w:t xml:space="preserve"> </w:t>
      </w:r>
      <w:r w:rsidR="00384D65" w:rsidRPr="00832F77">
        <w:rPr>
          <w:rStyle w:val="Hipervnculo"/>
          <w:rFonts w:ascii="Arial" w:hAnsi="Arial" w:cs="Arial"/>
          <w:bCs/>
          <w:color w:val="1A1A1A" w:themeColor="background1" w:themeShade="1A"/>
          <w:sz w:val="24"/>
          <w:szCs w:val="24"/>
          <w:u w:val="none"/>
        </w:rPr>
        <w:t>C</w:t>
      </w:r>
      <w:r w:rsidR="00384D65" w:rsidRPr="00832F77">
        <w:rPr>
          <w:rFonts w:ascii="Arial" w:hAnsi="Arial" w:cs="Arial"/>
          <w:bCs/>
          <w:color w:val="1A1A1A" w:themeColor="background1" w:themeShade="1A"/>
          <w:sz w:val="24"/>
          <w:szCs w:val="24"/>
        </w:rPr>
        <w:t>onsultado el 25/11/2014.</w:t>
      </w:r>
      <w:bookmarkStart w:id="0" w:name="_GoBack"/>
      <w:bookmarkEnd w:id="0"/>
    </w:p>
    <w:sectPr w:rsidR="00384D65" w:rsidRPr="00832F77" w:rsidSect="00442B2F">
      <w:pgSz w:w="11907" w:h="16839" w:code="9"/>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C28" w:rsidRDefault="00FA2C28" w:rsidP="00445616">
      <w:pPr>
        <w:spacing w:after="0" w:line="240" w:lineRule="auto"/>
      </w:pPr>
      <w:r>
        <w:separator/>
      </w:r>
    </w:p>
  </w:endnote>
  <w:endnote w:type="continuationSeparator" w:id="0">
    <w:p w:rsidR="00FA2C28" w:rsidRDefault="00FA2C28" w:rsidP="004456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C28" w:rsidRDefault="00FA2C28" w:rsidP="00445616">
      <w:pPr>
        <w:spacing w:after="0" w:line="240" w:lineRule="auto"/>
      </w:pPr>
      <w:r>
        <w:separator/>
      </w:r>
    </w:p>
  </w:footnote>
  <w:footnote w:type="continuationSeparator" w:id="0">
    <w:p w:rsidR="00FA2C28" w:rsidRDefault="00FA2C28" w:rsidP="004456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5A3C"/>
    <w:multiLevelType w:val="hybridMultilevel"/>
    <w:tmpl w:val="BD68DBDC"/>
    <w:lvl w:ilvl="0" w:tplc="9240143E">
      <w:start w:val="1"/>
      <w:numFmt w:val="bullet"/>
      <w:lvlText w:val="•"/>
      <w:lvlJc w:val="left"/>
      <w:pPr>
        <w:tabs>
          <w:tab w:val="num" w:pos="720"/>
        </w:tabs>
        <w:ind w:left="720" w:hanging="360"/>
      </w:pPr>
      <w:rPr>
        <w:rFonts w:ascii="Tahoma" w:hAnsi="Tahoma" w:hint="default"/>
      </w:rPr>
    </w:lvl>
    <w:lvl w:ilvl="1" w:tplc="0C0A000D">
      <w:start w:val="1"/>
      <w:numFmt w:val="bullet"/>
      <w:lvlText w:val=""/>
      <w:lvlJc w:val="left"/>
      <w:pPr>
        <w:tabs>
          <w:tab w:val="num" w:pos="1440"/>
        </w:tabs>
        <w:ind w:left="1440" w:hanging="360"/>
      </w:pPr>
      <w:rPr>
        <w:rFonts w:ascii="Wingdings" w:hAnsi="Wingdings" w:hint="default"/>
      </w:rPr>
    </w:lvl>
    <w:lvl w:ilvl="2" w:tplc="A4FE4298" w:tentative="1">
      <w:start w:val="1"/>
      <w:numFmt w:val="bullet"/>
      <w:lvlText w:val="•"/>
      <w:lvlJc w:val="left"/>
      <w:pPr>
        <w:tabs>
          <w:tab w:val="num" w:pos="2160"/>
        </w:tabs>
        <w:ind w:left="2160" w:hanging="360"/>
      </w:pPr>
      <w:rPr>
        <w:rFonts w:ascii="Tahoma" w:hAnsi="Tahoma" w:hint="default"/>
      </w:rPr>
    </w:lvl>
    <w:lvl w:ilvl="3" w:tplc="4E3E36E6" w:tentative="1">
      <w:start w:val="1"/>
      <w:numFmt w:val="bullet"/>
      <w:lvlText w:val="•"/>
      <w:lvlJc w:val="left"/>
      <w:pPr>
        <w:tabs>
          <w:tab w:val="num" w:pos="2880"/>
        </w:tabs>
        <w:ind w:left="2880" w:hanging="360"/>
      </w:pPr>
      <w:rPr>
        <w:rFonts w:ascii="Tahoma" w:hAnsi="Tahoma" w:hint="default"/>
      </w:rPr>
    </w:lvl>
    <w:lvl w:ilvl="4" w:tplc="73CAAD7A" w:tentative="1">
      <w:start w:val="1"/>
      <w:numFmt w:val="bullet"/>
      <w:lvlText w:val="•"/>
      <w:lvlJc w:val="left"/>
      <w:pPr>
        <w:tabs>
          <w:tab w:val="num" w:pos="3600"/>
        </w:tabs>
        <w:ind w:left="3600" w:hanging="360"/>
      </w:pPr>
      <w:rPr>
        <w:rFonts w:ascii="Tahoma" w:hAnsi="Tahoma" w:hint="default"/>
      </w:rPr>
    </w:lvl>
    <w:lvl w:ilvl="5" w:tplc="A5844D0C" w:tentative="1">
      <w:start w:val="1"/>
      <w:numFmt w:val="bullet"/>
      <w:lvlText w:val="•"/>
      <w:lvlJc w:val="left"/>
      <w:pPr>
        <w:tabs>
          <w:tab w:val="num" w:pos="4320"/>
        </w:tabs>
        <w:ind w:left="4320" w:hanging="360"/>
      </w:pPr>
      <w:rPr>
        <w:rFonts w:ascii="Tahoma" w:hAnsi="Tahoma" w:hint="default"/>
      </w:rPr>
    </w:lvl>
    <w:lvl w:ilvl="6" w:tplc="1DEC6A8A" w:tentative="1">
      <w:start w:val="1"/>
      <w:numFmt w:val="bullet"/>
      <w:lvlText w:val="•"/>
      <w:lvlJc w:val="left"/>
      <w:pPr>
        <w:tabs>
          <w:tab w:val="num" w:pos="5040"/>
        </w:tabs>
        <w:ind w:left="5040" w:hanging="360"/>
      </w:pPr>
      <w:rPr>
        <w:rFonts w:ascii="Tahoma" w:hAnsi="Tahoma" w:hint="default"/>
      </w:rPr>
    </w:lvl>
    <w:lvl w:ilvl="7" w:tplc="C616C31C" w:tentative="1">
      <w:start w:val="1"/>
      <w:numFmt w:val="bullet"/>
      <w:lvlText w:val="•"/>
      <w:lvlJc w:val="left"/>
      <w:pPr>
        <w:tabs>
          <w:tab w:val="num" w:pos="5760"/>
        </w:tabs>
        <w:ind w:left="5760" w:hanging="360"/>
      </w:pPr>
      <w:rPr>
        <w:rFonts w:ascii="Tahoma" w:hAnsi="Tahoma" w:hint="default"/>
      </w:rPr>
    </w:lvl>
    <w:lvl w:ilvl="8" w:tplc="8CAAB7A2" w:tentative="1">
      <w:start w:val="1"/>
      <w:numFmt w:val="bullet"/>
      <w:lvlText w:val="•"/>
      <w:lvlJc w:val="left"/>
      <w:pPr>
        <w:tabs>
          <w:tab w:val="num" w:pos="6480"/>
        </w:tabs>
        <w:ind w:left="6480" w:hanging="360"/>
      </w:pPr>
      <w:rPr>
        <w:rFonts w:ascii="Tahoma" w:hAnsi="Tahoma" w:hint="default"/>
      </w:rPr>
    </w:lvl>
  </w:abstractNum>
  <w:abstractNum w:abstractNumId="1">
    <w:nsid w:val="03F16D1B"/>
    <w:multiLevelType w:val="hybridMultilevel"/>
    <w:tmpl w:val="B39C17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D62754"/>
    <w:multiLevelType w:val="multilevel"/>
    <w:tmpl w:val="F5069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2C7A23"/>
    <w:multiLevelType w:val="hybridMultilevel"/>
    <w:tmpl w:val="9530E35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EF55867"/>
    <w:multiLevelType w:val="multilevel"/>
    <w:tmpl w:val="56A20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5474EB"/>
    <w:multiLevelType w:val="multilevel"/>
    <w:tmpl w:val="51C44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626E7B"/>
    <w:multiLevelType w:val="hybridMultilevel"/>
    <w:tmpl w:val="D99816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3556589"/>
    <w:multiLevelType w:val="hybridMultilevel"/>
    <w:tmpl w:val="6088D3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8A81DED"/>
    <w:multiLevelType w:val="hybridMultilevel"/>
    <w:tmpl w:val="A35C6D3E"/>
    <w:lvl w:ilvl="0" w:tplc="001A5A98">
      <w:start w:val="1"/>
      <w:numFmt w:val="bullet"/>
      <w:lvlText w:val=""/>
      <w:lvlJc w:val="left"/>
      <w:pPr>
        <w:tabs>
          <w:tab w:val="num" w:pos="720"/>
        </w:tabs>
        <w:ind w:left="72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0BB4DE4"/>
    <w:multiLevelType w:val="hybridMultilevel"/>
    <w:tmpl w:val="E1C6FE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A792377"/>
    <w:multiLevelType w:val="hybridMultilevel"/>
    <w:tmpl w:val="A7F8613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619152CB"/>
    <w:multiLevelType w:val="hybridMultilevel"/>
    <w:tmpl w:val="530A09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53C0037"/>
    <w:multiLevelType w:val="multilevel"/>
    <w:tmpl w:val="E5AEF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D093CC1"/>
    <w:multiLevelType w:val="hybridMultilevel"/>
    <w:tmpl w:val="E43696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9F162DE"/>
    <w:multiLevelType w:val="multilevel"/>
    <w:tmpl w:val="339A27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D992CCC"/>
    <w:multiLevelType w:val="multilevel"/>
    <w:tmpl w:val="9DAC6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3E2EFD"/>
    <w:multiLevelType w:val="multilevel"/>
    <w:tmpl w:val="BC942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0"/>
  </w:num>
  <w:num w:numId="3">
    <w:abstractNumId w:val="14"/>
  </w:num>
  <w:num w:numId="4">
    <w:abstractNumId w:val="6"/>
  </w:num>
  <w:num w:numId="5">
    <w:abstractNumId w:val="1"/>
  </w:num>
  <w:num w:numId="6">
    <w:abstractNumId w:val="11"/>
  </w:num>
  <w:num w:numId="7">
    <w:abstractNumId w:val="7"/>
  </w:num>
  <w:num w:numId="8">
    <w:abstractNumId w:val="9"/>
  </w:num>
  <w:num w:numId="9">
    <w:abstractNumId w:val="16"/>
  </w:num>
  <w:num w:numId="10">
    <w:abstractNumId w:val="12"/>
  </w:num>
  <w:num w:numId="11">
    <w:abstractNumId w:val="15"/>
  </w:num>
  <w:num w:numId="12">
    <w:abstractNumId w:val="5"/>
  </w:num>
  <w:num w:numId="13">
    <w:abstractNumId w:val="2"/>
  </w:num>
  <w:num w:numId="14">
    <w:abstractNumId w:val="8"/>
  </w:num>
  <w:num w:numId="15">
    <w:abstractNumId w:val="4"/>
  </w:num>
  <w:num w:numId="16">
    <w:abstractNumId w:val="1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C30A7"/>
    <w:rsid w:val="0000241A"/>
    <w:rsid w:val="00004354"/>
    <w:rsid w:val="00011247"/>
    <w:rsid w:val="000133BC"/>
    <w:rsid w:val="000267BA"/>
    <w:rsid w:val="00032BDC"/>
    <w:rsid w:val="0003578C"/>
    <w:rsid w:val="000431DB"/>
    <w:rsid w:val="000441C6"/>
    <w:rsid w:val="00050175"/>
    <w:rsid w:val="00050F78"/>
    <w:rsid w:val="000638BA"/>
    <w:rsid w:val="00071091"/>
    <w:rsid w:val="00076EBA"/>
    <w:rsid w:val="000816A4"/>
    <w:rsid w:val="00084862"/>
    <w:rsid w:val="00091418"/>
    <w:rsid w:val="000B2126"/>
    <w:rsid w:val="000B7842"/>
    <w:rsid w:val="000C2CA8"/>
    <w:rsid w:val="000D3E5E"/>
    <w:rsid w:val="000D47DD"/>
    <w:rsid w:val="000D5274"/>
    <w:rsid w:val="000E0F47"/>
    <w:rsid w:val="000E4D98"/>
    <w:rsid w:val="000E5E6E"/>
    <w:rsid w:val="000F079A"/>
    <w:rsid w:val="000F6E7D"/>
    <w:rsid w:val="00100DA7"/>
    <w:rsid w:val="00103A98"/>
    <w:rsid w:val="00110DE6"/>
    <w:rsid w:val="001164FD"/>
    <w:rsid w:val="00131692"/>
    <w:rsid w:val="0013728B"/>
    <w:rsid w:val="00147E8D"/>
    <w:rsid w:val="0015330A"/>
    <w:rsid w:val="0015723B"/>
    <w:rsid w:val="00171830"/>
    <w:rsid w:val="001758AF"/>
    <w:rsid w:val="00183BDF"/>
    <w:rsid w:val="00184684"/>
    <w:rsid w:val="0019314C"/>
    <w:rsid w:val="001C2050"/>
    <w:rsid w:val="001D0E4C"/>
    <w:rsid w:val="001F464D"/>
    <w:rsid w:val="00202035"/>
    <w:rsid w:val="00204EC2"/>
    <w:rsid w:val="00215357"/>
    <w:rsid w:val="00230C05"/>
    <w:rsid w:val="00232D64"/>
    <w:rsid w:val="00246DDB"/>
    <w:rsid w:val="00252BFE"/>
    <w:rsid w:val="002539E5"/>
    <w:rsid w:val="002719D5"/>
    <w:rsid w:val="002C5180"/>
    <w:rsid w:val="002C668D"/>
    <w:rsid w:val="002C7CBF"/>
    <w:rsid w:val="002D00A7"/>
    <w:rsid w:val="002F04B5"/>
    <w:rsid w:val="002F42D5"/>
    <w:rsid w:val="002F4371"/>
    <w:rsid w:val="00301D2E"/>
    <w:rsid w:val="00313B96"/>
    <w:rsid w:val="003179A4"/>
    <w:rsid w:val="00320094"/>
    <w:rsid w:val="003256B8"/>
    <w:rsid w:val="00331B66"/>
    <w:rsid w:val="00335645"/>
    <w:rsid w:val="00346B34"/>
    <w:rsid w:val="0035258B"/>
    <w:rsid w:val="003600B9"/>
    <w:rsid w:val="00366B0A"/>
    <w:rsid w:val="00375F48"/>
    <w:rsid w:val="00382573"/>
    <w:rsid w:val="00384D65"/>
    <w:rsid w:val="00396845"/>
    <w:rsid w:val="003B58C2"/>
    <w:rsid w:val="003D66CD"/>
    <w:rsid w:val="003F3BAE"/>
    <w:rsid w:val="003F3E56"/>
    <w:rsid w:val="003F7060"/>
    <w:rsid w:val="004018EE"/>
    <w:rsid w:val="00401E41"/>
    <w:rsid w:val="00420AFE"/>
    <w:rsid w:val="00423E6B"/>
    <w:rsid w:val="0042415E"/>
    <w:rsid w:val="004347EB"/>
    <w:rsid w:val="00434B1E"/>
    <w:rsid w:val="00435DDD"/>
    <w:rsid w:val="00440B06"/>
    <w:rsid w:val="00442B2F"/>
    <w:rsid w:val="00444F70"/>
    <w:rsid w:val="00445616"/>
    <w:rsid w:val="004546CC"/>
    <w:rsid w:val="0045752B"/>
    <w:rsid w:val="00462034"/>
    <w:rsid w:val="004707DB"/>
    <w:rsid w:val="00472B4E"/>
    <w:rsid w:val="0047361A"/>
    <w:rsid w:val="004801B6"/>
    <w:rsid w:val="00490040"/>
    <w:rsid w:val="0049314C"/>
    <w:rsid w:val="0049427C"/>
    <w:rsid w:val="004A21D0"/>
    <w:rsid w:val="004B0221"/>
    <w:rsid w:val="004F2592"/>
    <w:rsid w:val="004F50F8"/>
    <w:rsid w:val="004F6492"/>
    <w:rsid w:val="00506E8C"/>
    <w:rsid w:val="00511E2B"/>
    <w:rsid w:val="00514699"/>
    <w:rsid w:val="0052662F"/>
    <w:rsid w:val="00547ABE"/>
    <w:rsid w:val="0055050D"/>
    <w:rsid w:val="00555ECE"/>
    <w:rsid w:val="0056587C"/>
    <w:rsid w:val="0057333B"/>
    <w:rsid w:val="00576D59"/>
    <w:rsid w:val="00585C8B"/>
    <w:rsid w:val="005B02CD"/>
    <w:rsid w:val="005C2F8C"/>
    <w:rsid w:val="005C6A28"/>
    <w:rsid w:val="005D054C"/>
    <w:rsid w:val="005D55FF"/>
    <w:rsid w:val="005E16C8"/>
    <w:rsid w:val="005E5826"/>
    <w:rsid w:val="005E6CD1"/>
    <w:rsid w:val="005F2B99"/>
    <w:rsid w:val="00617D66"/>
    <w:rsid w:val="006210B5"/>
    <w:rsid w:val="00642759"/>
    <w:rsid w:val="006477E6"/>
    <w:rsid w:val="00656191"/>
    <w:rsid w:val="006664DA"/>
    <w:rsid w:val="0067392B"/>
    <w:rsid w:val="00681890"/>
    <w:rsid w:val="00682DAD"/>
    <w:rsid w:val="00685152"/>
    <w:rsid w:val="006859D2"/>
    <w:rsid w:val="006A3646"/>
    <w:rsid w:val="006A42AF"/>
    <w:rsid w:val="006A4E07"/>
    <w:rsid w:val="006C5C15"/>
    <w:rsid w:val="006C7001"/>
    <w:rsid w:val="006C72E2"/>
    <w:rsid w:val="006D0DFB"/>
    <w:rsid w:val="006D6583"/>
    <w:rsid w:val="006E4BE7"/>
    <w:rsid w:val="006F4965"/>
    <w:rsid w:val="00715ECA"/>
    <w:rsid w:val="00730D6F"/>
    <w:rsid w:val="007331EB"/>
    <w:rsid w:val="007332E4"/>
    <w:rsid w:val="007648A4"/>
    <w:rsid w:val="00767C6E"/>
    <w:rsid w:val="0077175D"/>
    <w:rsid w:val="007758ED"/>
    <w:rsid w:val="007838D2"/>
    <w:rsid w:val="00791413"/>
    <w:rsid w:val="007B28C2"/>
    <w:rsid w:val="007C6E04"/>
    <w:rsid w:val="007E5D73"/>
    <w:rsid w:val="00815A76"/>
    <w:rsid w:val="00817686"/>
    <w:rsid w:val="00824502"/>
    <w:rsid w:val="00832F77"/>
    <w:rsid w:val="0083517D"/>
    <w:rsid w:val="00837A29"/>
    <w:rsid w:val="008445E7"/>
    <w:rsid w:val="0084556E"/>
    <w:rsid w:val="0085633E"/>
    <w:rsid w:val="00884D1E"/>
    <w:rsid w:val="008854B2"/>
    <w:rsid w:val="008A6136"/>
    <w:rsid w:val="008B2056"/>
    <w:rsid w:val="008C03F6"/>
    <w:rsid w:val="008C2ACD"/>
    <w:rsid w:val="008F237A"/>
    <w:rsid w:val="009050B0"/>
    <w:rsid w:val="00925EE5"/>
    <w:rsid w:val="00934097"/>
    <w:rsid w:val="00940F05"/>
    <w:rsid w:val="00952579"/>
    <w:rsid w:val="009548B6"/>
    <w:rsid w:val="00955205"/>
    <w:rsid w:val="00962EF2"/>
    <w:rsid w:val="00963E70"/>
    <w:rsid w:val="0096668E"/>
    <w:rsid w:val="00974D55"/>
    <w:rsid w:val="00982A56"/>
    <w:rsid w:val="00995AB8"/>
    <w:rsid w:val="009C46C3"/>
    <w:rsid w:val="009E7391"/>
    <w:rsid w:val="009F220A"/>
    <w:rsid w:val="00A069A8"/>
    <w:rsid w:val="00A130BB"/>
    <w:rsid w:val="00A32BF2"/>
    <w:rsid w:val="00A511C4"/>
    <w:rsid w:val="00A511D3"/>
    <w:rsid w:val="00A7050E"/>
    <w:rsid w:val="00A71935"/>
    <w:rsid w:val="00A81F23"/>
    <w:rsid w:val="00A845E6"/>
    <w:rsid w:val="00A86F45"/>
    <w:rsid w:val="00AB0CEE"/>
    <w:rsid w:val="00AD2E7E"/>
    <w:rsid w:val="00AE0E53"/>
    <w:rsid w:val="00AE6B6C"/>
    <w:rsid w:val="00B113A7"/>
    <w:rsid w:val="00B14338"/>
    <w:rsid w:val="00B15116"/>
    <w:rsid w:val="00B16A14"/>
    <w:rsid w:val="00B23D61"/>
    <w:rsid w:val="00B37E5C"/>
    <w:rsid w:val="00B415FE"/>
    <w:rsid w:val="00B4260B"/>
    <w:rsid w:val="00B50633"/>
    <w:rsid w:val="00B61401"/>
    <w:rsid w:val="00B61AFA"/>
    <w:rsid w:val="00B620B8"/>
    <w:rsid w:val="00B66BE3"/>
    <w:rsid w:val="00B70057"/>
    <w:rsid w:val="00B90C60"/>
    <w:rsid w:val="00BA1BC8"/>
    <w:rsid w:val="00BC057C"/>
    <w:rsid w:val="00BD0679"/>
    <w:rsid w:val="00BD2DF1"/>
    <w:rsid w:val="00C0266C"/>
    <w:rsid w:val="00C05D41"/>
    <w:rsid w:val="00C1026C"/>
    <w:rsid w:val="00C10E8D"/>
    <w:rsid w:val="00C15DD6"/>
    <w:rsid w:val="00C16AD6"/>
    <w:rsid w:val="00C16CD5"/>
    <w:rsid w:val="00C20DEB"/>
    <w:rsid w:val="00C2169A"/>
    <w:rsid w:val="00C216BF"/>
    <w:rsid w:val="00C32AA8"/>
    <w:rsid w:val="00C3798D"/>
    <w:rsid w:val="00C42D92"/>
    <w:rsid w:val="00C54526"/>
    <w:rsid w:val="00C606BF"/>
    <w:rsid w:val="00C6419C"/>
    <w:rsid w:val="00C80818"/>
    <w:rsid w:val="00C81FCC"/>
    <w:rsid w:val="00C826AA"/>
    <w:rsid w:val="00C85DC3"/>
    <w:rsid w:val="00C87FA4"/>
    <w:rsid w:val="00C93FDC"/>
    <w:rsid w:val="00CC69E2"/>
    <w:rsid w:val="00CD5807"/>
    <w:rsid w:val="00D033EA"/>
    <w:rsid w:val="00D24FF6"/>
    <w:rsid w:val="00D25080"/>
    <w:rsid w:val="00D3649D"/>
    <w:rsid w:val="00D433A5"/>
    <w:rsid w:val="00D54AE8"/>
    <w:rsid w:val="00D550E5"/>
    <w:rsid w:val="00D65396"/>
    <w:rsid w:val="00D75E29"/>
    <w:rsid w:val="00D80518"/>
    <w:rsid w:val="00D81F8C"/>
    <w:rsid w:val="00D903C2"/>
    <w:rsid w:val="00D93CC4"/>
    <w:rsid w:val="00DA32EA"/>
    <w:rsid w:val="00DB0CE1"/>
    <w:rsid w:val="00DB5ECF"/>
    <w:rsid w:val="00DE2CF6"/>
    <w:rsid w:val="00DF21A9"/>
    <w:rsid w:val="00DF3DD0"/>
    <w:rsid w:val="00E058AB"/>
    <w:rsid w:val="00E20473"/>
    <w:rsid w:val="00E31DD2"/>
    <w:rsid w:val="00E31F87"/>
    <w:rsid w:val="00E33672"/>
    <w:rsid w:val="00E41C92"/>
    <w:rsid w:val="00E433C8"/>
    <w:rsid w:val="00E61778"/>
    <w:rsid w:val="00E66F5B"/>
    <w:rsid w:val="00EA131A"/>
    <w:rsid w:val="00EB40C7"/>
    <w:rsid w:val="00EC7C92"/>
    <w:rsid w:val="00EE0D4E"/>
    <w:rsid w:val="00EE547D"/>
    <w:rsid w:val="00EE5805"/>
    <w:rsid w:val="00EE615B"/>
    <w:rsid w:val="00F042D5"/>
    <w:rsid w:val="00F063CF"/>
    <w:rsid w:val="00F06FA3"/>
    <w:rsid w:val="00F12980"/>
    <w:rsid w:val="00F419F3"/>
    <w:rsid w:val="00F507B2"/>
    <w:rsid w:val="00F5409A"/>
    <w:rsid w:val="00F774C8"/>
    <w:rsid w:val="00F90467"/>
    <w:rsid w:val="00F9218C"/>
    <w:rsid w:val="00F93553"/>
    <w:rsid w:val="00F95B7B"/>
    <w:rsid w:val="00F9641D"/>
    <w:rsid w:val="00FA2C28"/>
    <w:rsid w:val="00FA58CC"/>
    <w:rsid w:val="00FA78ED"/>
    <w:rsid w:val="00FB40AF"/>
    <w:rsid w:val="00FB6834"/>
    <w:rsid w:val="00FC30A7"/>
    <w:rsid w:val="00FC5038"/>
    <w:rsid w:val="00FD432D"/>
    <w:rsid w:val="00FE5A9F"/>
    <w:rsid w:val="00FE6D9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0A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C30A7"/>
    <w:rPr>
      <w:color w:val="0000FF" w:themeColor="hyperlink"/>
      <w:u w:val="single"/>
    </w:rPr>
  </w:style>
  <w:style w:type="paragraph" w:styleId="Prrafodelista">
    <w:name w:val="List Paragraph"/>
    <w:basedOn w:val="Normal"/>
    <w:uiPriority w:val="34"/>
    <w:qFormat/>
    <w:rsid w:val="00FC30A7"/>
    <w:pPr>
      <w:ind w:left="720"/>
      <w:contextualSpacing/>
    </w:pPr>
  </w:style>
  <w:style w:type="paragraph" w:customStyle="1" w:styleId="Default">
    <w:name w:val="Default"/>
    <w:rsid w:val="003F3BAE"/>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3F3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itaHTML">
    <w:name w:val="HTML Cite"/>
    <w:basedOn w:val="Fuentedeprrafopredeter"/>
    <w:uiPriority w:val="99"/>
    <w:semiHidden/>
    <w:unhideWhenUsed/>
    <w:rsid w:val="00382573"/>
    <w:rPr>
      <w:i/>
      <w:iCs/>
    </w:rPr>
  </w:style>
  <w:style w:type="paragraph" w:styleId="Textodeglobo">
    <w:name w:val="Balloon Text"/>
    <w:basedOn w:val="Normal"/>
    <w:link w:val="TextodegloboCar"/>
    <w:uiPriority w:val="99"/>
    <w:semiHidden/>
    <w:unhideWhenUsed/>
    <w:rsid w:val="009525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2579"/>
    <w:rPr>
      <w:rFonts w:ascii="Tahoma" w:hAnsi="Tahoma" w:cs="Tahoma"/>
      <w:sz w:val="16"/>
      <w:szCs w:val="16"/>
    </w:rPr>
  </w:style>
  <w:style w:type="paragraph" w:styleId="Sangradetextonormal">
    <w:name w:val="Body Text Indent"/>
    <w:basedOn w:val="Normal"/>
    <w:link w:val="SangradetextonormalCar"/>
    <w:uiPriority w:val="99"/>
    <w:unhideWhenUsed/>
    <w:rsid w:val="006C7001"/>
    <w:pPr>
      <w:spacing w:after="120"/>
      <w:ind w:left="283"/>
    </w:pPr>
  </w:style>
  <w:style w:type="character" w:customStyle="1" w:styleId="SangradetextonormalCar">
    <w:name w:val="Sangría de texto normal Car"/>
    <w:basedOn w:val="Fuentedeprrafopredeter"/>
    <w:link w:val="Sangradetextonormal"/>
    <w:uiPriority w:val="99"/>
    <w:rsid w:val="006C7001"/>
  </w:style>
  <w:style w:type="paragraph" w:styleId="Textoindependiente">
    <w:name w:val="Body Text"/>
    <w:basedOn w:val="Normal"/>
    <w:link w:val="TextoindependienteCar"/>
    <w:uiPriority w:val="99"/>
    <w:semiHidden/>
    <w:unhideWhenUsed/>
    <w:rsid w:val="00D24FF6"/>
    <w:pPr>
      <w:spacing w:after="120"/>
    </w:pPr>
  </w:style>
  <w:style w:type="character" w:customStyle="1" w:styleId="TextoindependienteCar">
    <w:name w:val="Texto independiente Car"/>
    <w:basedOn w:val="Fuentedeprrafopredeter"/>
    <w:link w:val="Textoindependiente"/>
    <w:uiPriority w:val="99"/>
    <w:semiHidden/>
    <w:rsid w:val="00D24FF6"/>
  </w:style>
  <w:style w:type="paragraph" w:styleId="Encabezado">
    <w:name w:val="header"/>
    <w:basedOn w:val="Normal"/>
    <w:link w:val="EncabezadoCar"/>
    <w:uiPriority w:val="99"/>
    <w:unhideWhenUsed/>
    <w:rsid w:val="004456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616"/>
  </w:style>
  <w:style w:type="paragraph" w:styleId="Piedepgina">
    <w:name w:val="footer"/>
    <w:basedOn w:val="Normal"/>
    <w:link w:val="PiedepginaCar"/>
    <w:uiPriority w:val="99"/>
    <w:unhideWhenUsed/>
    <w:rsid w:val="004456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616"/>
  </w:style>
  <w:style w:type="paragraph" w:styleId="NormalWeb">
    <w:name w:val="Normal (Web)"/>
    <w:basedOn w:val="Normal"/>
    <w:uiPriority w:val="99"/>
    <w:unhideWhenUsed/>
    <w:rsid w:val="00076EB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076EBA"/>
  </w:style>
  <w:style w:type="character" w:styleId="nfasis">
    <w:name w:val="Emphasis"/>
    <w:basedOn w:val="Fuentedeprrafopredeter"/>
    <w:uiPriority w:val="20"/>
    <w:qFormat/>
    <w:rsid w:val="00076EB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9817502">
      <w:bodyDiv w:val="1"/>
      <w:marLeft w:val="0"/>
      <w:marRight w:val="0"/>
      <w:marTop w:val="0"/>
      <w:marBottom w:val="0"/>
      <w:divBdr>
        <w:top w:val="none" w:sz="0" w:space="0" w:color="auto"/>
        <w:left w:val="none" w:sz="0" w:space="0" w:color="auto"/>
        <w:bottom w:val="none" w:sz="0" w:space="0" w:color="auto"/>
        <w:right w:val="none" w:sz="0" w:space="0" w:color="auto"/>
      </w:divBdr>
    </w:div>
    <w:div w:id="1210800820">
      <w:bodyDiv w:val="1"/>
      <w:marLeft w:val="0"/>
      <w:marRight w:val="0"/>
      <w:marTop w:val="0"/>
      <w:marBottom w:val="0"/>
      <w:divBdr>
        <w:top w:val="none" w:sz="0" w:space="0" w:color="auto"/>
        <w:left w:val="none" w:sz="0" w:space="0" w:color="auto"/>
        <w:bottom w:val="none" w:sz="0" w:space="0" w:color="auto"/>
        <w:right w:val="none" w:sz="0" w:space="0" w:color="auto"/>
      </w:divBdr>
      <w:divsChild>
        <w:div w:id="1134325586">
          <w:marLeft w:val="45"/>
          <w:marRight w:val="45"/>
          <w:marTop w:val="0"/>
          <w:marBottom w:val="0"/>
          <w:divBdr>
            <w:top w:val="none" w:sz="0" w:space="0" w:color="auto"/>
            <w:left w:val="none" w:sz="0" w:space="0" w:color="auto"/>
            <w:bottom w:val="none" w:sz="0" w:space="0" w:color="auto"/>
            <w:right w:val="none" w:sz="0" w:space="0" w:color="auto"/>
          </w:divBdr>
          <w:divsChild>
            <w:div w:id="1802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25865">
      <w:bodyDiv w:val="1"/>
      <w:marLeft w:val="0"/>
      <w:marRight w:val="0"/>
      <w:marTop w:val="0"/>
      <w:marBottom w:val="0"/>
      <w:divBdr>
        <w:top w:val="none" w:sz="0" w:space="0" w:color="auto"/>
        <w:left w:val="none" w:sz="0" w:space="0" w:color="auto"/>
        <w:bottom w:val="none" w:sz="0" w:space="0" w:color="auto"/>
        <w:right w:val="none" w:sz="0" w:space="0" w:color="auto"/>
      </w:divBdr>
      <w:divsChild>
        <w:div w:id="1173454335">
          <w:marLeft w:val="45"/>
          <w:marRight w:val="45"/>
          <w:marTop w:val="0"/>
          <w:marBottom w:val="0"/>
          <w:divBdr>
            <w:top w:val="none" w:sz="0" w:space="0" w:color="auto"/>
            <w:left w:val="none" w:sz="0" w:space="0" w:color="auto"/>
            <w:bottom w:val="none" w:sz="0" w:space="0" w:color="auto"/>
            <w:right w:val="none" w:sz="0" w:space="0" w:color="auto"/>
          </w:divBdr>
          <w:divsChild>
            <w:div w:id="187854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7471">
      <w:bodyDiv w:val="1"/>
      <w:marLeft w:val="0"/>
      <w:marRight w:val="0"/>
      <w:marTop w:val="0"/>
      <w:marBottom w:val="0"/>
      <w:divBdr>
        <w:top w:val="none" w:sz="0" w:space="0" w:color="auto"/>
        <w:left w:val="none" w:sz="0" w:space="0" w:color="auto"/>
        <w:bottom w:val="none" w:sz="0" w:space="0" w:color="auto"/>
        <w:right w:val="none" w:sz="0" w:space="0" w:color="auto"/>
      </w:divBdr>
      <w:divsChild>
        <w:div w:id="1306817123">
          <w:marLeft w:val="0"/>
          <w:marRight w:val="0"/>
          <w:marTop w:val="0"/>
          <w:marBottom w:val="0"/>
          <w:divBdr>
            <w:top w:val="none" w:sz="0" w:space="0" w:color="auto"/>
            <w:left w:val="none" w:sz="0" w:space="0" w:color="auto"/>
            <w:bottom w:val="none" w:sz="0" w:space="0" w:color="auto"/>
            <w:right w:val="none" w:sz="0" w:space="0" w:color="auto"/>
          </w:divBdr>
        </w:div>
        <w:div w:id="1810323059">
          <w:marLeft w:val="0"/>
          <w:marRight w:val="0"/>
          <w:marTop w:val="0"/>
          <w:marBottom w:val="0"/>
          <w:divBdr>
            <w:top w:val="none" w:sz="0" w:space="0" w:color="auto"/>
            <w:left w:val="none" w:sz="0" w:space="0" w:color="auto"/>
            <w:bottom w:val="none" w:sz="0" w:space="0" w:color="auto"/>
            <w:right w:val="none" w:sz="0" w:space="0" w:color="auto"/>
          </w:divBdr>
        </w:div>
        <w:div w:id="155803011">
          <w:marLeft w:val="0"/>
          <w:marRight w:val="0"/>
          <w:marTop w:val="0"/>
          <w:marBottom w:val="0"/>
          <w:divBdr>
            <w:top w:val="none" w:sz="0" w:space="0" w:color="auto"/>
            <w:left w:val="none" w:sz="0" w:space="0" w:color="auto"/>
            <w:bottom w:val="none" w:sz="0" w:space="0" w:color="auto"/>
            <w:right w:val="none" w:sz="0" w:space="0" w:color="auto"/>
          </w:divBdr>
        </w:div>
        <w:div w:id="317805208">
          <w:marLeft w:val="0"/>
          <w:marRight w:val="0"/>
          <w:marTop w:val="0"/>
          <w:marBottom w:val="0"/>
          <w:divBdr>
            <w:top w:val="none" w:sz="0" w:space="0" w:color="auto"/>
            <w:left w:val="none" w:sz="0" w:space="0" w:color="auto"/>
            <w:bottom w:val="none" w:sz="0" w:space="0" w:color="auto"/>
            <w:right w:val="none" w:sz="0" w:space="0" w:color="auto"/>
          </w:divBdr>
        </w:div>
        <w:div w:id="1147698894">
          <w:marLeft w:val="0"/>
          <w:marRight w:val="0"/>
          <w:marTop w:val="0"/>
          <w:marBottom w:val="0"/>
          <w:divBdr>
            <w:top w:val="none" w:sz="0" w:space="0" w:color="auto"/>
            <w:left w:val="none" w:sz="0" w:space="0" w:color="auto"/>
            <w:bottom w:val="none" w:sz="0" w:space="0" w:color="auto"/>
            <w:right w:val="none" w:sz="0" w:space="0" w:color="auto"/>
          </w:divBdr>
        </w:div>
        <w:div w:id="1084254905">
          <w:marLeft w:val="0"/>
          <w:marRight w:val="0"/>
          <w:marTop w:val="0"/>
          <w:marBottom w:val="0"/>
          <w:divBdr>
            <w:top w:val="none" w:sz="0" w:space="0" w:color="auto"/>
            <w:left w:val="none" w:sz="0" w:space="0" w:color="auto"/>
            <w:bottom w:val="none" w:sz="0" w:space="0" w:color="auto"/>
            <w:right w:val="none" w:sz="0" w:space="0" w:color="auto"/>
          </w:divBdr>
        </w:div>
        <w:div w:id="1885098440">
          <w:marLeft w:val="0"/>
          <w:marRight w:val="0"/>
          <w:marTop w:val="0"/>
          <w:marBottom w:val="0"/>
          <w:divBdr>
            <w:top w:val="none" w:sz="0" w:space="0" w:color="auto"/>
            <w:left w:val="none" w:sz="0" w:space="0" w:color="auto"/>
            <w:bottom w:val="none" w:sz="0" w:space="0" w:color="auto"/>
            <w:right w:val="none" w:sz="0" w:space="0" w:color="auto"/>
          </w:divBdr>
        </w:div>
        <w:div w:id="94788475">
          <w:marLeft w:val="0"/>
          <w:marRight w:val="0"/>
          <w:marTop w:val="0"/>
          <w:marBottom w:val="0"/>
          <w:divBdr>
            <w:top w:val="none" w:sz="0" w:space="0" w:color="auto"/>
            <w:left w:val="none" w:sz="0" w:space="0" w:color="auto"/>
            <w:bottom w:val="none" w:sz="0" w:space="0" w:color="auto"/>
            <w:right w:val="none" w:sz="0" w:space="0" w:color="auto"/>
          </w:divBdr>
        </w:div>
        <w:div w:id="767777888">
          <w:marLeft w:val="0"/>
          <w:marRight w:val="0"/>
          <w:marTop w:val="0"/>
          <w:marBottom w:val="0"/>
          <w:divBdr>
            <w:top w:val="none" w:sz="0" w:space="0" w:color="auto"/>
            <w:left w:val="none" w:sz="0" w:space="0" w:color="auto"/>
            <w:bottom w:val="none" w:sz="0" w:space="0" w:color="auto"/>
            <w:right w:val="none" w:sz="0" w:space="0" w:color="auto"/>
          </w:divBdr>
        </w:div>
        <w:div w:id="1901747339">
          <w:marLeft w:val="0"/>
          <w:marRight w:val="0"/>
          <w:marTop w:val="0"/>
          <w:marBottom w:val="0"/>
          <w:divBdr>
            <w:top w:val="none" w:sz="0" w:space="0" w:color="auto"/>
            <w:left w:val="none" w:sz="0" w:space="0" w:color="auto"/>
            <w:bottom w:val="none" w:sz="0" w:space="0" w:color="auto"/>
            <w:right w:val="none" w:sz="0" w:space="0" w:color="auto"/>
          </w:divBdr>
        </w:div>
        <w:div w:id="1848212063">
          <w:marLeft w:val="0"/>
          <w:marRight w:val="0"/>
          <w:marTop w:val="0"/>
          <w:marBottom w:val="0"/>
          <w:divBdr>
            <w:top w:val="none" w:sz="0" w:space="0" w:color="auto"/>
            <w:left w:val="none" w:sz="0" w:space="0" w:color="auto"/>
            <w:bottom w:val="none" w:sz="0" w:space="0" w:color="auto"/>
            <w:right w:val="none" w:sz="0" w:space="0" w:color="auto"/>
          </w:divBdr>
        </w:div>
        <w:div w:id="804542770">
          <w:marLeft w:val="0"/>
          <w:marRight w:val="0"/>
          <w:marTop w:val="0"/>
          <w:marBottom w:val="0"/>
          <w:divBdr>
            <w:top w:val="none" w:sz="0" w:space="0" w:color="auto"/>
            <w:left w:val="none" w:sz="0" w:space="0" w:color="auto"/>
            <w:bottom w:val="none" w:sz="0" w:space="0" w:color="auto"/>
            <w:right w:val="none" w:sz="0" w:space="0" w:color="auto"/>
          </w:divBdr>
        </w:div>
        <w:div w:id="1972859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7/sisinf/sisinf.shtml" TargetMode="Externa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hyperlink" Target="http://www.estilosdeaprendizaje.es/PMGeijo.pdf" TargetMode="External"/><Relationship Id="rId3" Type="http://schemas.openxmlformats.org/officeDocument/2006/relationships/styles" Target="styles.xml"/><Relationship Id="rId21" Type="http://schemas.openxmlformats.org/officeDocument/2006/relationships/hyperlink" Target="http://www.uv.mx/dgdaie/files/2012/11/CPP-DC-Delors-Los-cuatro-pilares.pdf" TargetMode="External"/><Relationship Id="rId7" Type="http://schemas.openxmlformats.org/officeDocument/2006/relationships/endnotes" Target="endnotes.xml"/><Relationship Id="rId12" Type="http://schemas.openxmlformats.org/officeDocument/2006/relationships/hyperlink" Target="http://www.monografias.com/trabajos15/kinesiologia-biomecanica/kinesiologia-biomecanica.shtml" TargetMode="External"/><Relationship Id="rId17" Type="http://schemas.openxmlformats.org/officeDocument/2006/relationships/chart" Target="charts/chart5.xml"/><Relationship Id="rId25" Type="http://schemas.openxmlformats.org/officeDocument/2006/relationships/hyperlink" Target="http://es.scribd.com/doc/22293769/Una-Grieta-en-El-Muro-V-Digital"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http://www.lematec.net/CDS/%20XIIICIAEM7artigos/%202311.pdf" TargetMode="External"/><Relationship Id="rId29" Type="http://schemas.openxmlformats.org/officeDocument/2006/relationships/hyperlink" Target="http://es.scribd.com/doc/44362419/Educacion-en-prisiones-en-Latinoamer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ografias.com/trabajos/fintrabajo/fintrabajo.shtml" TargetMode="External"/><Relationship Id="rId24" Type="http://schemas.openxmlformats.org/officeDocument/2006/relationships/hyperlink" Target="http://www.margen.org/suscri/margen58/kouyoumdjian.pdf"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www.psicol.unam.mx/%20Investigacion2/%20pdf/lucy_gilda.pdf" TargetMode="External"/><Relationship Id="rId28" Type="http://schemas.openxmlformats.org/officeDocument/2006/relationships/hyperlink" Target="http://repository.upb.edu.co:8080/jspui/bitstream/123456789/465/1/digital_17575.pdf" TargetMode="External"/><Relationship Id="rId10" Type="http://schemas.openxmlformats.org/officeDocument/2006/relationships/hyperlink" Target="http://www.monografias.com/trabajos13/libapren/libapren.shtml" TargetMode="External"/><Relationship Id="rId19" Type="http://schemas.openxmlformats.org/officeDocument/2006/relationships/hyperlink" Target="http://www.estilosdeaprendizaje.es/IAdan.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onografias.com/trabajos3/color/color.shtml" TargetMode="External"/><Relationship Id="rId14" Type="http://schemas.openxmlformats.org/officeDocument/2006/relationships/chart" Target="charts/chart2.xml"/><Relationship Id="rId22" Type="http://schemas.openxmlformats.org/officeDocument/2006/relationships/hyperlink" Target="http://www.redalyc.org/%20pdf/1471/147122650003.pdf" TargetMode="External"/><Relationship Id="rId27" Type="http://schemas.openxmlformats.org/officeDocument/2006/relationships/hyperlink" Target="http://www.revista.unam.mx/vol.9/"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RESULTADOS%20ESTILOS%20DE%20APRENDIZAJE%20NOV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RESULTADOS%20ESTILOS%20DE%20APRENDIZAJE%20NOV1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RESULTADOS%20ESTILOS%20DE%20APRENDIZAJE%20NOV1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RESULTADOS%20ESTILOS%20DE%20APRENDIZAJE%20NOV1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RESULTADOS%20ESTILOS%20DE%20APRENDIZAJE%20NOV1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RESULTADOS%20ESTILOS%20DE%20APRENDIZAJE%20NOV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MX"/>
  <c:chart>
    <c:autoTitleDeleted val="1"/>
    <c:plotArea>
      <c:layout/>
      <c:barChart>
        <c:barDir val="bar"/>
        <c:grouping val="clustered"/>
        <c:ser>
          <c:idx val="0"/>
          <c:order val="0"/>
          <c:spPr>
            <a:solidFill>
              <a:schemeClr val="accent1">
                <a:alpha val="85000"/>
              </a:schemeClr>
            </a:solidFill>
            <a:ln w="9525" cap="flat" cmpd="sng" algn="ctr">
              <a:solidFill>
                <a:schemeClr val="lt1">
                  <a:alpha val="50000"/>
                </a:schemeClr>
              </a:solidFill>
              <a:round/>
            </a:ln>
            <a:effectLst/>
          </c:spPr>
          <c:dLbls>
            <c:dLbl>
              <c:idx val="0"/>
              <c:layout>
                <c:manualLayout>
                  <c:x val="-1.1639763779527561E-2"/>
                  <c:y val="0"/>
                </c:manualLayout>
              </c:layout>
              <c:dLblPos val="outEnd"/>
              <c:showVal val="1"/>
              <c:extLst>
                <c:ext xmlns:c15="http://schemas.microsoft.com/office/drawing/2012/chart" uri="{CE6537A1-D6FC-4f65-9D91-7224C49458BB}">
                  <c15:layout/>
                </c:ext>
              </c:extLst>
            </c:dLbl>
            <c:dLbl>
              <c:idx val="1"/>
              <c:layout>
                <c:manualLayout>
                  <c:x val="-1.0222222222222223E-2"/>
                  <c:y val="0"/>
                </c:manualLayout>
              </c:layout>
              <c:dLblPos val="outEnd"/>
              <c:showVal val="1"/>
              <c:extLst>
                <c:ext xmlns:c15="http://schemas.microsoft.com/office/drawing/2012/chart" uri="{CE6537A1-D6FC-4f65-9D91-7224C49458BB}">
                  <c15:layout/>
                </c:ext>
              </c:extLst>
            </c:dLbl>
            <c:dLbl>
              <c:idx val="2"/>
              <c:layout>
                <c:manualLayout>
                  <c:x val="2.2265966754155923E-3"/>
                  <c:y val="4.629629629629743E-3"/>
                </c:manualLayout>
              </c:layout>
              <c:dLblPos val="outEnd"/>
              <c:showVal val="1"/>
              <c:extLst>
                <c:ext xmlns:c15="http://schemas.microsoft.com/office/drawing/2012/chart" uri="{CE6537A1-D6FC-4f65-9D91-7224C49458BB}">
                  <c15:layout/>
                </c:ext>
              </c:extLst>
            </c:dLbl>
            <c:dLbl>
              <c:idx val="3"/>
              <c:layout>
                <c:manualLayout>
                  <c:x val="-5.8888888888888914E-3"/>
                  <c:y val="0"/>
                </c:manualLayout>
              </c:layout>
              <c:dLblPos val="outEnd"/>
              <c:showVal val="1"/>
              <c:extLst>
                <c:ext xmlns:c15="http://schemas.microsoft.com/office/drawing/2012/chart" uri="{CE6537A1-D6FC-4f65-9D91-7224C49458BB}">
                  <c15:layout/>
                </c:ext>
              </c:extLst>
            </c:dLbl>
            <c:dLbl>
              <c:idx val="4"/>
              <c:layout>
                <c:manualLayout>
                  <c:x val="-2.2042869641294852E-3"/>
                  <c:y val="8.4875562720136266E-17"/>
                </c:manualLayout>
              </c:layout>
              <c:dLblPos val="outEnd"/>
              <c:showVal val="1"/>
              <c:extLst>
                <c:ext xmlns:c15="http://schemas.microsoft.com/office/drawing/2012/chart" uri="{CE6537A1-D6FC-4f65-9D91-7224C49458BB}">
                  <c15:layout/>
                </c:ext>
              </c:extLst>
            </c:dLbl>
            <c:dLbl>
              <c:idx val="7"/>
              <c:layout>
                <c:manualLayout>
                  <c:x val="-1.2999999999999998E-2"/>
                  <c:y val="0"/>
                </c:manualLayout>
              </c:layout>
              <c:dLblPos val="outEnd"/>
              <c:showVal val="1"/>
              <c:extLst>
                <c:ext xmlns:c15="http://schemas.microsoft.com/office/drawing/2012/chart" uri="{CE6537A1-D6FC-4f65-9D91-7224C49458BB}">
                  <c15:layout/>
                </c:ext>
              </c:extLst>
            </c:dLbl>
            <c:dLbl>
              <c:idx val="10"/>
              <c:layout>
                <c:manualLayout>
                  <c:x val="-9.9866579177604279E-3"/>
                  <c:y val="0"/>
                </c:manualLayout>
              </c:layout>
              <c:dLblPos val="outEnd"/>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es-MX" sz="900" b="1" i="0" u="none" strike="noStrike" kern="1200" baseline="0">
                    <a:solidFill>
                      <a:sysClr val="windowText" lastClr="000000"/>
                    </a:solidFill>
                    <a:latin typeface="+mn-lt"/>
                    <a:ea typeface="+mn-ea"/>
                    <a:cs typeface="+mn-cs"/>
                  </a:defRPr>
                </a:pPr>
                <a:endParaRPr lang="es-MX"/>
              </a:p>
            </c:txPr>
            <c:dLblPos val="inEnd"/>
            <c:showVal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TODOS!$A$2:$A$13</c:f>
              <c:strCache>
                <c:ptCount val="12"/>
                <c:pt idx="0">
                  <c:v>NO CONTESTÓ</c:v>
                </c:pt>
                <c:pt idx="1">
                  <c:v>HOMICIDIO</c:v>
                </c:pt>
                <c:pt idx="2">
                  <c:v> LESIONES</c:v>
                </c:pt>
                <c:pt idx="3">
                  <c:v>SECUESTRO</c:v>
                </c:pt>
                <c:pt idx="4">
                  <c:v> VIOLACIÓN</c:v>
                </c:pt>
                <c:pt idx="5">
                  <c:v>ABUSO SEXUAL</c:v>
                </c:pt>
                <c:pt idx="6">
                  <c:v>CORRUPCIÓN DE MENORES</c:v>
                </c:pt>
                <c:pt idx="7">
                  <c:v>ROBO</c:v>
                </c:pt>
                <c:pt idx="8">
                  <c:v>EXTORSIÓN</c:v>
                </c:pt>
                <c:pt idx="9">
                  <c:v>ENCUBRIMIENTO POR RECEPTACIÓN</c:v>
                </c:pt>
                <c:pt idx="10">
                  <c:v>DELITOS CONTRA LA SALUD</c:v>
                </c:pt>
                <c:pt idx="11">
                  <c:v>OTROS</c:v>
                </c:pt>
              </c:strCache>
            </c:strRef>
          </c:cat>
          <c:val>
            <c:numRef>
              <c:f>TODOS!$B$2:$B$13</c:f>
              <c:numCache>
                <c:formatCode>0%</c:formatCode>
                <c:ptCount val="12"/>
                <c:pt idx="0">
                  <c:v>6.0000000000000199E-2</c:v>
                </c:pt>
                <c:pt idx="1">
                  <c:v>0.17</c:v>
                </c:pt>
                <c:pt idx="2">
                  <c:v>1.0000000000000052E-2</c:v>
                </c:pt>
                <c:pt idx="3">
                  <c:v>9.0000000000000066E-2</c:v>
                </c:pt>
                <c:pt idx="4">
                  <c:v>4.0000000000000112E-2</c:v>
                </c:pt>
                <c:pt idx="5">
                  <c:v>1.0000000000000052E-2</c:v>
                </c:pt>
                <c:pt idx="6">
                  <c:v>1.0000000000000052E-2</c:v>
                </c:pt>
                <c:pt idx="7">
                  <c:v>0.52</c:v>
                </c:pt>
                <c:pt idx="8">
                  <c:v>2.0000000000000052E-2</c:v>
                </c:pt>
                <c:pt idx="9">
                  <c:v>2.0000000000000052E-2</c:v>
                </c:pt>
                <c:pt idx="10">
                  <c:v>3.0000000000000131E-2</c:v>
                </c:pt>
                <c:pt idx="11">
                  <c:v>2.0000000000000052E-2</c:v>
                </c:pt>
              </c:numCache>
            </c:numRef>
          </c:val>
        </c:ser>
        <c:dLbls>
          <c:showVal val="1"/>
        </c:dLbls>
        <c:gapWidth val="65"/>
        <c:axId val="64370176"/>
        <c:axId val="64371712"/>
      </c:barChart>
      <c:catAx>
        <c:axId val="64370176"/>
        <c:scaling>
          <c:orientation val="minMax"/>
        </c:scaling>
        <c:axPos val="l"/>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s-MX" sz="900" b="0" i="0" u="none" strike="noStrike" kern="1200" cap="all" baseline="0">
                <a:solidFill>
                  <a:schemeClr val="dk1">
                    <a:lumMod val="75000"/>
                    <a:lumOff val="25000"/>
                  </a:schemeClr>
                </a:solidFill>
                <a:latin typeface="+mn-lt"/>
                <a:ea typeface="+mn-ea"/>
                <a:cs typeface="+mn-cs"/>
              </a:defRPr>
            </a:pPr>
            <a:endParaRPr lang="es-MX"/>
          </a:p>
        </c:txPr>
        <c:crossAx val="64371712"/>
        <c:crosses val="autoZero"/>
        <c:auto val="1"/>
        <c:lblAlgn val="ctr"/>
        <c:lblOffset val="100"/>
      </c:catAx>
      <c:valAx>
        <c:axId val="64371712"/>
        <c:scaling>
          <c:orientation val="minMax"/>
        </c:scaling>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lang="es-MX" sz="900" b="0" i="0" u="none" strike="noStrike" kern="1200" baseline="0">
                <a:solidFill>
                  <a:schemeClr val="dk1">
                    <a:lumMod val="75000"/>
                    <a:lumOff val="25000"/>
                  </a:schemeClr>
                </a:solidFill>
                <a:latin typeface="+mn-lt"/>
                <a:ea typeface="+mn-ea"/>
                <a:cs typeface="+mn-cs"/>
              </a:defRPr>
            </a:pPr>
            <a:endParaRPr lang="es-MX"/>
          </a:p>
        </c:txPr>
        <c:crossAx val="64370176"/>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s-MX"/>
  <c:chart>
    <c:autoTitleDeleted val="1"/>
    <c:plotArea>
      <c:layout/>
      <c:barChart>
        <c:barDir val="bar"/>
        <c:grouping val="clustered"/>
        <c:ser>
          <c:idx val="0"/>
          <c:order val="0"/>
          <c:spPr>
            <a:solidFill>
              <a:schemeClr val="accent1">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lang="es-MX" sz="900" b="1" i="0" u="none" strike="noStrike" kern="1200" baseline="0">
                    <a:solidFill>
                      <a:sysClr val="windowText" lastClr="000000"/>
                    </a:solidFill>
                    <a:latin typeface="+mn-lt"/>
                    <a:ea typeface="+mn-ea"/>
                    <a:cs typeface="+mn-cs"/>
                  </a:defRPr>
                </a:pPr>
                <a:endParaRPr lang="es-MX"/>
              </a:p>
            </c:txPr>
            <c:dLblPos val="inEnd"/>
            <c:showVal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TODOS!$D$2:$D$10</c:f>
              <c:strCache>
                <c:ptCount val="9"/>
                <c:pt idx="0">
                  <c:v>NO CONTESTO</c:v>
                </c:pt>
                <c:pt idx="1">
                  <c:v>COMERCIANTE</c:v>
                </c:pt>
                <c:pt idx="2">
                  <c:v>ESTUDIANTE</c:v>
                </c:pt>
                <c:pt idx="3">
                  <c:v>OFICIO</c:v>
                </c:pt>
                <c:pt idx="4">
                  <c:v>EMPLEADO</c:v>
                </c:pt>
                <c:pt idx="5">
                  <c:v>EMPRESARIO</c:v>
                </c:pt>
                <c:pt idx="6">
                  <c:v>PROFESIONISTA</c:v>
                </c:pt>
                <c:pt idx="7">
                  <c:v>SERVIDOR PUBLICO</c:v>
                </c:pt>
                <c:pt idx="8">
                  <c:v>HOGAR</c:v>
                </c:pt>
              </c:strCache>
            </c:strRef>
          </c:cat>
          <c:val>
            <c:numRef>
              <c:f>TODOS!$E$2:$E$10</c:f>
              <c:numCache>
                <c:formatCode>0%</c:formatCode>
                <c:ptCount val="9"/>
                <c:pt idx="0">
                  <c:v>0.27</c:v>
                </c:pt>
                <c:pt idx="1">
                  <c:v>0.18000000000000024</c:v>
                </c:pt>
                <c:pt idx="2">
                  <c:v>0.05</c:v>
                </c:pt>
                <c:pt idx="3">
                  <c:v>0.24000000000000021</c:v>
                </c:pt>
                <c:pt idx="4">
                  <c:v>0.16</c:v>
                </c:pt>
                <c:pt idx="5">
                  <c:v>1.0000000000000005E-2</c:v>
                </c:pt>
                <c:pt idx="6">
                  <c:v>4.0000000000000022E-2</c:v>
                </c:pt>
                <c:pt idx="7">
                  <c:v>4.0000000000000022E-2</c:v>
                </c:pt>
                <c:pt idx="8">
                  <c:v>1.0000000000000005E-2</c:v>
                </c:pt>
              </c:numCache>
            </c:numRef>
          </c:val>
        </c:ser>
        <c:dLbls>
          <c:showVal val="1"/>
        </c:dLbls>
        <c:gapWidth val="65"/>
        <c:axId val="64420480"/>
        <c:axId val="63504768"/>
      </c:barChart>
      <c:catAx>
        <c:axId val="64420480"/>
        <c:scaling>
          <c:orientation val="minMax"/>
        </c:scaling>
        <c:axPos val="l"/>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s-MX" sz="900" b="0" i="0" u="none" strike="noStrike" kern="1200" cap="all" baseline="0">
                <a:solidFill>
                  <a:schemeClr val="dk1">
                    <a:lumMod val="75000"/>
                    <a:lumOff val="25000"/>
                  </a:schemeClr>
                </a:solidFill>
                <a:latin typeface="+mn-lt"/>
                <a:ea typeface="+mn-ea"/>
                <a:cs typeface="+mn-cs"/>
              </a:defRPr>
            </a:pPr>
            <a:endParaRPr lang="es-MX"/>
          </a:p>
        </c:txPr>
        <c:crossAx val="63504768"/>
        <c:crosses val="autoZero"/>
        <c:auto val="1"/>
        <c:lblAlgn val="ctr"/>
        <c:lblOffset val="100"/>
      </c:catAx>
      <c:valAx>
        <c:axId val="63504768"/>
        <c:scaling>
          <c:orientation val="minMax"/>
        </c:scaling>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lang="es-MX" sz="900" b="0" i="0" u="none" strike="noStrike" kern="1200" baseline="0">
                <a:solidFill>
                  <a:schemeClr val="dk1">
                    <a:lumMod val="75000"/>
                    <a:lumOff val="25000"/>
                  </a:schemeClr>
                </a:solidFill>
                <a:latin typeface="+mn-lt"/>
                <a:ea typeface="+mn-ea"/>
                <a:cs typeface="+mn-cs"/>
              </a:defRPr>
            </a:pPr>
            <a:endParaRPr lang="es-MX"/>
          </a:p>
        </c:txPr>
        <c:crossAx val="64420480"/>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s-MX"/>
  <c:chart>
    <c:autoTitleDeleted val="1"/>
    <c:plotArea>
      <c:layout/>
      <c:barChart>
        <c:barDir val="bar"/>
        <c:grouping val="clustered"/>
        <c:ser>
          <c:idx val="0"/>
          <c:order val="0"/>
          <c:spPr>
            <a:solidFill>
              <a:schemeClr val="accent1">
                <a:alpha val="85000"/>
              </a:schemeClr>
            </a:solidFill>
            <a:ln w="9525" cap="flat" cmpd="sng" algn="ctr">
              <a:solidFill>
                <a:schemeClr val="lt1">
                  <a:alpha val="50000"/>
                </a:schemeClr>
              </a:solidFill>
              <a:round/>
            </a:ln>
            <a:effectLst/>
          </c:spPr>
          <c:dLbls>
            <c:dLbl>
              <c:idx val="0"/>
              <c:layout>
                <c:manualLayout>
                  <c:x val="-1.4222222222222223E-2"/>
                  <c:y val="0"/>
                </c:manualLayout>
              </c:layout>
              <c:dLblPos val="outEnd"/>
              <c:showVal val="1"/>
              <c:extLst>
                <c:ext xmlns:c15="http://schemas.microsoft.com/office/drawing/2012/chart" uri="{CE6537A1-D6FC-4f65-9D91-7224C49458BB}">
                  <c15:layout/>
                </c:ext>
              </c:extLst>
            </c:dLbl>
            <c:dLbl>
              <c:idx val="1"/>
              <c:layout>
                <c:manualLayout>
                  <c:x val="-5.8888888888888394E-3"/>
                  <c:y val="-1.6975112544027071E-16"/>
                </c:manualLayout>
              </c:layout>
              <c:dLblPos val="outEnd"/>
              <c:showVal val="1"/>
              <c:extLst>
                <c:ext xmlns:c15="http://schemas.microsoft.com/office/drawing/2012/chart" uri="{CE6537A1-D6FC-4f65-9D91-7224C49458BB}">
                  <c15:layout/>
                </c:ext>
              </c:extLst>
            </c:dLbl>
            <c:dLbl>
              <c:idx val="2"/>
              <c:layout>
                <c:manualLayout>
                  <c:x val="-1.2999999999999998E-2"/>
                  <c:y val="-8.4875562720136155E-17"/>
                </c:manualLayout>
              </c:layout>
              <c:dLblPos val="outEnd"/>
              <c:showVal val="1"/>
              <c:extLst>
                <c:ext xmlns:c15="http://schemas.microsoft.com/office/drawing/2012/chart" uri="{CE6537A1-D6FC-4f65-9D91-7224C49458BB}">
                  <c15:layout/>
                </c:ext>
              </c:extLst>
            </c:dLbl>
            <c:dLbl>
              <c:idx val="3"/>
              <c:layout>
                <c:manualLayout>
                  <c:x val="-1.0222222222222223E-2"/>
                  <c:y val="9.2592592592593698E-3"/>
                </c:manualLayout>
              </c:layout>
              <c:dLblPos val="outEnd"/>
              <c:showVal val="1"/>
              <c:extLst>
                <c:ext xmlns:c15="http://schemas.microsoft.com/office/drawing/2012/chart" uri="{CE6537A1-D6FC-4f65-9D91-7224C49458BB}">
                  <c15:layout/>
                </c:ext>
              </c:extLst>
            </c:dLbl>
            <c:dLbl>
              <c:idx val="4"/>
              <c:layout>
                <c:manualLayout>
                  <c:x val="-2.4111111111111111E-2"/>
                  <c:y val="-4.6296296296296641E-3"/>
                </c:manualLayout>
              </c:layout>
              <c:dLblPos val="outEnd"/>
              <c:showVal val="1"/>
              <c:extLst>
                <c:ext xmlns:c15="http://schemas.microsoft.com/office/drawing/2012/chart" uri="{CE6537A1-D6FC-4f65-9D91-7224C49458BB}">
                  <c15:layout/>
                </c:ext>
              </c:extLst>
            </c:dLbl>
            <c:dLbl>
              <c:idx val="5"/>
              <c:layout>
                <c:manualLayout>
                  <c:x val="-2.4111111111111111E-2"/>
                  <c:y val="-8.4875562720136155E-17"/>
                </c:manualLayout>
              </c:layout>
              <c:dLblPos val="outEnd"/>
              <c:showVal val="1"/>
              <c:extLst>
                <c:ext xmlns:c15="http://schemas.microsoft.com/office/drawing/2012/chart" uri="{CE6537A1-D6FC-4f65-9D91-7224C49458BB}">
                  <c15:layout/>
                </c:ext>
              </c:extLst>
            </c:dLbl>
            <c:dLbl>
              <c:idx val="6"/>
              <c:layout>
                <c:manualLayout>
                  <c:x val="-1.7000000000000001E-2"/>
                  <c:y val="-9.259259259259453E-3"/>
                </c:manualLayout>
              </c:layout>
              <c:dLblPos val="outEnd"/>
              <c:showVal val="1"/>
              <c:extLst>
                <c:ext xmlns:c15="http://schemas.microsoft.com/office/drawing/2012/chart" uri="{CE6537A1-D6FC-4f65-9D91-7224C49458BB}">
                  <c15:layout/>
                </c:ext>
              </c:extLst>
            </c:dLbl>
            <c:dLbl>
              <c:idx val="7"/>
              <c:layout>
                <c:manualLayout>
                  <c:x val="-1.4222222222222273E-2"/>
                  <c:y val="0"/>
                </c:manualLayout>
              </c:layout>
              <c:dLblPos val="outEnd"/>
              <c:showVal val="1"/>
              <c:extLst>
                <c:ext xmlns:c15="http://schemas.microsoft.com/office/drawing/2012/chart" uri="{CE6537A1-D6FC-4f65-9D91-7224C49458BB}">
                  <c15:layout/>
                </c:ext>
              </c:extLst>
            </c:dLbl>
            <c:dLbl>
              <c:idx val="8"/>
              <c:layout>
                <c:manualLayout>
                  <c:x val="-1.4222222222222223E-2"/>
                  <c:y val="-4.2437781360067868E-17"/>
                </c:manualLayout>
              </c:layout>
              <c:dLblPos val="outEnd"/>
              <c:showVal val="1"/>
              <c:extLst>
                <c:ext xmlns:c15="http://schemas.microsoft.com/office/drawing/2012/chart" uri="{CE6537A1-D6FC-4f65-9D91-7224C49458BB}">
                  <c15:layout/>
                </c:ext>
              </c:extLst>
            </c:dLbl>
            <c:dLbl>
              <c:idx val="9"/>
              <c:layout>
                <c:manualLayout>
                  <c:x val="-7.6167979002624824E-3"/>
                  <c:y val="0"/>
                </c:manualLayout>
              </c:layout>
              <c:dLblPos val="outEnd"/>
              <c:showVal val="1"/>
              <c:extLst>
                <c:ext xmlns:c15="http://schemas.microsoft.com/office/drawing/2012/chart" uri="{CE6537A1-D6FC-4f65-9D91-7224C49458BB}">
                  <c15:layout/>
                </c:ext>
              </c:extLst>
            </c:dLbl>
            <c:dLbl>
              <c:idx val="10"/>
              <c:layout>
                <c:manualLayout>
                  <c:x val="-1.3172353455818023E-2"/>
                  <c:y val="0"/>
                </c:manualLayout>
              </c:layout>
              <c:dLblPos val="outEnd"/>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es-MX" sz="900" b="1" i="0" u="none" strike="noStrike" kern="1200" baseline="0">
                    <a:solidFill>
                      <a:sysClr val="windowText" lastClr="000000"/>
                    </a:solidFill>
                    <a:latin typeface="+mn-lt"/>
                    <a:ea typeface="+mn-ea"/>
                    <a:cs typeface="+mn-cs"/>
                  </a:defRPr>
                </a:pPr>
                <a:endParaRPr lang="es-MX"/>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TODOS!$J$2:$J$12</c:f>
              <c:strCache>
                <c:ptCount val="11"/>
                <c:pt idx="0">
                  <c:v>NO CONTESTO</c:v>
                </c:pt>
                <c:pt idx="1">
                  <c:v>PRIMARIA INCOMPLETA</c:v>
                </c:pt>
                <c:pt idx="2">
                  <c:v>PRIMARIA COMPLETA</c:v>
                </c:pt>
                <c:pt idx="3">
                  <c:v>SECUNDARIA INCOMPLETA </c:v>
                </c:pt>
                <c:pt idx="4">
                  <c:v>SECUNDARIA COMPLETA</c:v>
                </c:pt>
                <c:pt idx="5">
                  <c:v>BACHILLERATO INCOMPLETO</c:v>
                </c:pt>
                <c:pt idx="6">
                  <c:v>BACHILLERATO COMPLETO</c:v>
                </c:pt>
                <c:pt idx="7">
                  <c:v>LICENCIATURA INCOMPLETA</c:v>
                </c:pt>
                <c:pt idx="8">
                  <c:v>LICENCIATURA COMPLETA</c:v>
                </c:pt>
                <c:pt idx="9">
                  <c:v>POSGRADO </c:v>
                </c:pt>
                <c:pt idx="10">
                  <c:v>NO FUE A LA ESCUELA</c:v>
                </c:pt>
              </c:strCache>
            </c:strRef>
          </c:cat>
          <c:val>
            <c:numRef>
              <c:f>TODOS!$K$2:$K$12</c:f>
              <c:numCache>
                <c:formatCode>0%</c:formatCode>
                <c:ptCount val="11"/>
                <c:pt idx="0">
                  <c:v>3.0000000000000002E-2</c:v>
                </c:pt>
                <c:pt idx="1">
                  <c:v>7.0000000000000021E-2</c:v>
                </c:pt>
                <c:pt idx="2">
                  <c:v>0.18000000000000024</c:v>
                </c:pt>
                <c:pt idx="3">
                  <c:v>0.14000000000000001</c:v>
                </c:pt>
                <c:pt idx="4">
                  <c:v>0.28000000000000008</c:v>
                </c:pt>
                <c:pt idx="5">
                  <c:v>0.1</c:v>
                </c:pt>
                <c:pt idx="6">
                  <c:v>9.0000000000000024E-2</c:v>
                </c:pt>
                <c:pt idx="7">
                  <c:v>4.0000000000000022E-2</c:v>
                </c:pt>
                <c:pt idx="8">
                  <c:v>0.05</c:v>
                </c:pt>
                <c:pt idx="9">
                  <c:v>1.0000000000000005E-2</c:v>
                </c:pt>
                <c:pt idx="10">
                  <c:v>1.0000000000000005E-2</c:v>
                </c:pt>
              </c:numCache>
            </c:numRef>
          </c:val>
        </c:ser>
        <c:dLbls>
          <c:showVal val="1"/>
        </c:dLbls>
        <c:gapWidth val="65"/>
        <c:axId val="63524224"/>
        <c:axId val="63526016"/>
      </c:barChart>
      <c:catAx>
        <c:axId val="63524224"/>
        <c:scaling>
          <c:orientation val="minMax"/>
        </c:scaling>
        <c:axPos val="l"/>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s-MX" sz="800" b="0" i="0" u="none" strike="noStrike" kern="1200" cap="all" baseline="0">
                <a:solidFill>
                  <a:schemeClr val="dk1">
                    <a:lumMod val="75000"/>
                    <a:lumOff val="25000"/>
                  </a:schemeClr>
                </a:solidFill>
                <a:latin typeface="Calibri" panose="020F0502020204030204" pitchFamily="34" charset="0"/>
                <a:ea typeface="+mn-ea"/>
                <a:cs typeface="+mn-cs"/>
              </a:defRPr>
            </a:pPr>
            <a:endParaRPr lang="es-MX"/>
          </a:p>
        </c:txPr>
        <c:crossAx val="63526016"/>
        <c:crosses val="autoZero"/>
        <c:auto val="1"/>
        <c:lblAlgn val="ctr"/>
        <c:lblOffset val="100"/>
      </c:catAx>
      <c:valAx>
        <c:axId val="63526016"/>
        <c:scaling>
          <c:orientation val="minMax"/>
        </c:scaling>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lang="es-MX" sz="900" b="0" i="0" u="none" strike="noStrike" kern="1200" baseline="0">
                <a:solidFill>
                  <a:schemeClr val="dk1">
                    <a:lumMod val="75000"/>
                    <a:lumOff val="25000"/>
                  </a:schemeClr>
                </a:solidFill>
                <a:latin typeface="+mn-lt"/>
                <a:ea typeface="+mn-ea"/>
                <a:cs typeface="+mn-cs"/>
              </a:defRPr>
            </a:pPr>
            <a:endParaRPr lang="es-MX"/>
          </a:p>
        </c:txPr>
        <c:crossAx val="63524224"/>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MX"/>
  <c:chart>
    <c:autoTitleDeleted val="1"/>
    <c:plotArea>
      <c:layout/>
      <c:barChart>
        <c:barDir val="bar"/>
        <c:grouping val="clustered"/>
        <c:ser>
          <c:idx val="0"/>
          <c:order val="0"/>
          <c:spPr>
            <a:solidFill>
              <a:schemeClr val="accent1">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lang="es-MX" sz="900" b="1" i="0" u="none" strike="noStrike" kern="1200" baseline="0">
                    <a:solidFill>
                      <a:sysClr val="windowText" lastClr="000000"/>
                    </a:solidFill>
                    <a:latin typeface="+mn-lt"/>
                    <a:ea typeface="+mn-ea"/>
                    <a:cs typeface="+mn-cs"/>
                  </a:defRPr>
                </a:pPr>
                <a:endParaRPr lang="es-MX"/>
              </a:p>
            </c:txPr>
            <c:dLblPos val="inEnd"/>
            <c:showVal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TODOS!$A$18:$A$29</c:f>
              <c:strCache>
                <c:ptCount val="12"/>
                <c:pt idx="0">
                  <c:v>ECONÓMICOS</c:v>
                </c:pt>
                <c:pt idx="1">
                  <c:v>INGRESO AL RECLUSORIO</c:v>
                </c:pt>
                <c:pt idx="2">
                  <c:v>CASARSE/TENER HIJOS</c:v>
                </c:pt>
                <c:pt idx="3">
                  <c:v>EMPEZAR A TRABAJAR</c:v>
                </c:pt>
                <c:pt idx="4">
                  <c:v>REPROBAR   MATERIAS</c:v>
                </c:pt>
                <c:pt idx="5">
                  <c:v>CONSUMIR DROGAS</c:v>
                </c:pt>
                <c:pt idx="6">
                  <c:v>NO ME GUSTABA</c:v>
                </c:pt>
                <c:pt idx="7">
                  <c:v>DESINTERES DE LA FAMILIA</c:v>
                </c:pt>
                <c:pt idx="8">
                  <c:v>CONCLUYO EL CICLO ESCOLAR</c:v>
                </c:pt>
                <c:pt idx="9">
                  <c:v>PROBLEMAS FAMILIARES</c:v>
                </c:pt>
                <c:pt idx="10">
                  <c:v>OTROS</c:v>
                </c:pt>
                <c:pt idx="11">
                  <c:v>NO CONTESTÓ</c:v>
                </c:pt>
              </c:strCache>
            </c:strRef>
          </c:cat>
          <c:val>
            <c:numRef>
              <c:f>TODOS!$B$18:$B$29</c:f>
              <c:numCache>
                <c:formatCode>0%</c:formatCode>
                <c:ptCount val="12"/>
                <c:pt idx="0">
                  <c:v>0.55000000000000004</c:v>
                </c:pt>
                <c:pt idx="1">
                  <c:v>0.1</c:v>
                </c:pt>
                <c:pt idx="2">
                  <c:v>3.0000000000000002E-2</c:v>
                </c:pt>
                <c:pt idx="3">
                  <c:v>0.11</c:v>
                </c:pt>
                <c:pt idx="4">
                  <c:v>1.0000000000000005E-2</c:v>
                </c:pt>
                <c:pt idx="5">
                  <c:v>4.0000000000000022E-2</c:v>
                </c:pt>
                <c:pt idx="6">
                  <c:v>0.05</c:v>
                </c:pt>
                <c:pt idx="7">
                  <c:v>1.0000000000000005E-2</c:v>
                </c:pt>
                <c:pt idx="8">
                  <c:v>2.0000000000000011E-2</c:v>
                </c:pt>
                <c:pt idx="9">
                  <c:v>1.0000000000000005E-2</c:v>
                </c:pt>
                <c:pt idx="10">
                  <c:v>2.0000000000000011E-2</c:v>
                </c:pt>
                <c:pt idx="11">
                  <c:v>0.05</c:v>
                </c:pt>
              </c:numCache>
            </c:numRef>
          </c:val>
        </c:ser>
        <c:dLbls>
          <c:showVal val="1"/>
        </c:dLbls>
        <c:gapWidth val="65"/>
        <c:axId val="74977664"/>
        <c:axId val="74979200"/>
      </c:barChart>
      <c:catAx>
        <c:axId val="74977664"/>
        <c:scaling>
          <c:orientation val="minMax"/>
        </c:scaling>
        <c:axPos val="l"/>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s-MX" sz="800" b="0" i="0" u="none" strike="noStrike" kern="1200" cap="all" baseline="0">
                <a:solidFill>
                  <a:schemeClr val="dk1">
                    <a:lumMod val="75000"/>
                    <a:lumOff val="25000"/>
                  </a:schemeClr>
                </a:solidFill>
                <a:latin typeface="+mn-lt"/>
                <a:ea typeface="+mn-ea"/>
                <a:cs typeface="+mn-cs"/>
              </a:defRPr>
            </a:pPr>
            <a:endParaRPr lang="es-MX"/>
          </a:p>
        </c:txPr>
        <c:crossAx val="74979200"/>
        <c:crosses val="autoZero"/>
        <c:auto val="1"/>
        <c:lblAlgn val="ctr"/>
        <c:lblOffset val="100"/>
      </c:catAx>
      <c:valAx>
        <c:axId val="74979200"/>
        <c:scaling>
          <c:orientation val="minMax"/>
        </c:scaling>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lang="es-MX" sz="900" b="0" i="0" u="none" strike="noStrike" kern="1200" baseline="0">
                <a:solidFill>
                  <a:schemeClr val="dk1">
                    <a:lumMod val="75000"/>
                    <a:lumOff val="25000"/>
                  </a:schemeClr>
                </a:solidFill>
                <a:latin typeface="+mn-lt"/>
                <a:ea typeface="+mn-ea"/>
                <a:cs typeface="+mn-cs"/>
              </a:defRPr>
            </a:pPr>
            <a:endParaRPr lang="es-MX"/>
          </a:p>
        </c:txPr>
        <c:crossAx val="74977664"/>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MX"/>
  <c:chart>
    <c:autoTitleDeleted val="1"/>
    <c:plotArea>
      <c:layout>
        <c:manualLayout>
          <c:layoutTarget val="inner"/>
          <c:xMode val="edge"/>
          <c:yMode val="edge"/>
          <c:x val="7.7960629921259933E-2"/>
          <c:y val="0.21795129775444869"/>
          <c:w val="0.6210115923009627"/>
          <c:h val="0.56432925051035365"/>
        </c:manualLayout>
      </c:layout>
      <c:lineChart>
        <c:grouping val="standard"/>
        <c:ser>
          <c:idx val="0"/>
          <c:order val="0"/>
          <c:tx>
            <c:strRef>
              <c:f>Hoja1!$F$1</c:f>
              <c:strCache>
                <c:ptCount val="1"/>
                <c:pt idx="0">
                  <c:v>ACTIVO</c:v>
                </c:pt>
              </c:strCache>
            </c:strRef>
          </c:tx>
          <c:spPr>
            <a:ln w="28575" cap="rnd" cmpd="sng" algn="ctr">
              <a:solidFill>
                <a:schemeClr val="accent1">
                  <a:shade val="95000"/>
                  <a:satMod val="105000"/>
                </a:schemeClr>
              </a:solidFill>
              <a:prstDash val="solid"/>
              <a:round/>
            </a:ln>
            <a:effectLst/>
          </c:spPr>
          <c:marker>
            <c:spPr>
              <a:solidFill>
                <a:schemeClr val="accent1"/>
              </a:solidFill>
              <a:ln w="9525" cap="flat" cmpd="sng" algn="ctr">
                <a:solidFill>
                  <a:schemeClr val="accent1">
                    <a:shade val="95000"/>
                    <a:satMod val="105000"/>
                  </a:schemeClr>
                </a:solidFill>
                <a:prstDash val="solid"/>
                <a:round/>
              </a:ln>
              <a:effectLst/>
            </c:spPr>
          </c:marker>
          <c:cat>
            <c:strRef>
              <c:f>Hoja1!$E$2:$E$10</c:f>
              <c:strCache>
                <c:ptCount val="9"/>
                <c:pt idx="0">
                  <c:v>CFRSSMA</c:v>
                </c:pt>
                <c:pt idx="1">
                  <c:v>CFRST</c:v>
                </c:pt>
                <c:pt idx="2">
                  <c:v>CEVARESO</c:v>
                </c:pt>
                <c:pt idx="3">
                  <c:v>CESPVN</c:v>
                </c:pt>
                <c:pt idx="4">
                  <c:v>CESPVO</c:v>
                </c:pt>
                <c:pt idx="5">
                  <c:v>PENI</c:v>
                </c:pt>
                <c:pt idx="6">
                  <c:v>RPVN</c:v>
                </c:pt>
                <c:pt idx="7">
                  <c:v>RPVO</c:v>
                </c:pt>
                <c:pt idx="8">
                  <c:v>RPVS</c:v>
                </c:pt>
              </c:strCache>
            </c:strRef>
          </c:cat>
          <c:val>
            <c:numRef>
              <c:f>Hoja1!$F$2:$F$10</c:f>
              <c:numCache>
                <c:formatCode>0%</c:formatCode>
                <c:ptCount val="9"/>
                <c:pt idx="0">
                  <c:v>6.0000000000000032E-2</c:v>
                </c:pt>
                <c:pt idx="1">
                  <c:v>9.0000000000000024E-2</c:v>
                </c:pt>
                <c:pt idx="2">
                  <c:v>0.13</c:v>
                </c:pt>
                <c:pt idx="3">
                  <c:v>0.12000000000000002</c:v>
                </c:pt>
                <c:pt idx="4">
                  <c:v>0.14000000000000001</c:v>
                </c:pt>
                <c:pt idx="5">
                  <c:v>7.0000000000000021E-2</c:v>
                </c:pt>
                <c:pt idx="6">
                  <c:v>0.1</c:v>
                </c:pt>
                <c:pt idx="7">
                  <c:v>9.0000000000000024E-2</c:v>
                </c:pt>
                <c:pt idx="8">
                  <c:v>9.0000000000000024E-2</c:v>
                </c:pt>
              </c:numCache>
            </c:numRef>
          </c:val>
        </c:ser>
        <c:ser>
          <c:idx val="1"/>
          <c:order val="1"/>
          <c:tx>
            <c:strRef>
              <c:f>Hoja1!$G$1</c:f>
              <c:strCache>
                <c:ptCount val="1"/>
                <c:pt idx="0">
                  <c:v>REFLEXIVO</c:v>
                </c:pt>
              </c:strCache>
            </c:strRef>
          </c:tx>
          <c:spPr>
            <a:ln w="28575" cap="rnd" cmpd="sng" algn="ctr">
              <a:solidFill>
                <a:schemeClr val="accent2">
                  <a:shade val="95000"/>
                  <a:satMod val="105000"/>
                </a:schemeClr>
              </a:solidFill>
              <a:prstDash val="solid"/>
              <a:round/>
            </a:ln>
            <a:effectLst/>
          </c:spPr>
          <c:marker>
            <c:spPr>
              <a:solidFill>
                <a:schemeClr val="accent2"/>
              </a:solidFill>
              <a:ln w="9525" cap="flat" cmpd="sng" algn="ctr">
                <a:solidFill>
                  <a:schemeClr val="accent2">
                    <a:shade val="95000"/>
                    <a:satMod val="105000"/>
                  </a:schemeClr>
                </a:solidFill>
                <a:prstDash val="solid"/>
                <a:round/>
              </a:ln>
              <a:effectLst/>
            </c:spPr>
          </c:marker>
          <c:cat>
            <c:strRef>
              <c:f>Hoja1!$E$2:$E$10</c:f>
              <c:strCache>
                <c:ptCount val="9"/>
                <c:pt idx="0">
                  <c:v>CFRSSMA</c:v>
                </c:pt>
                <c:pt idx="1">
                  <c:v>CFRST</c:v>
                </c:pt>
                <c:pt idx="2">
                  <c:v>CEVARESO</c:v>
                </c:pt>
                <c:pt idx="3">
                  <c:v>CESPVN</c:v>
                </c:pt>
                <c:pt idx="4">
                  <c:v>CESPVO</c:v>
                </c:pt>
                <c:pt idx="5">
                  <c:v>PENI</c:v>
                </c:pt>
                <c:pt idx="6">
                  <c:v>RPVN</c:v>
                </c:pt>
                <c:pt idx="7">
                  <c:v>RPVO</c:v>
                </c:pt>
                <c:pt idx="8">
                  <c:v>RPVS</c:v>
                </c:pt>
              </c:strCache>
            </c:strRef>
          </c:cat>
          <c:val>
            <c:numRef>
              <c:f>Hoja1!$G$2:$G$10</c:f>
              <c:numCache>
                <c:formatCode>0%</c:formatCode>
                <c:ptCount val="9"/>
                <c:pt idx="0">
                  <c:v>0.29000000000000031</c:v>
                </c:pt>
                <c:pt idx="1">
                  <c:v>0.46</c:v>
                </c:pt>
                <c:pt idx="2">
                  <c:v>0.36000000000000032</c:v>
                </c:pt>
                <c:pt idx="3">
                  <c:v>0.2</c:v>
                </c:pt>
                <c:pt idx="4">
                  <c:v>0.19</c:v>
                </c:pt>
                <c:pt idx="5">
                  <c:v>0.28000000000000008</c:v>
                </c:pt>
                <c:pt idx="6">
                  <c:v>0.30000000000000032</c:v>
                </c:pt>
                <c:pt idx="7">
                  <c:v>0.26</c:v>
                </c:pt>
                <c:pt idx="8">
                  <c:v>0.26</c:v>
                </c:pt>
              </c:numCache>
            </c:numRef>
          </c:val>
        </c:ser>
        <c:ser>
          <c:idx val="2"/>
          <c:order val="2"/>
          <c:tx>
            <c:strRef>
              <c:f>Hoja1!$H$1</c:f>
              <c:strCache>
                <c:ptCount val="1"/>
                <c:pt idx="0">
                  <c:v>TEÓRICO</c:v>
                </c:pt>
              </c:strCache>
            </c:strRef>
          </c:tx>
          <c:spPr>
            <a:ln w="28575" cap="rnd" cmpd="sng" algn="ctr">
              <a:solidFill>
                <a:schemeClr val="accent3">
                  <a:shade val="95000"/>
                  <a:satMod val="105000"/>
                </a:schemeClr>
              </a:solidFill>
              <a:prstDash val="solid"/>
              <a:round/>
            </a:ln>
            <a:effectLst/>
          </c:spPr>
          <c:marker>
            <c:spPr>
              <a:solidFill>
                <a:schemeClr val="accent3"/>
              </a:solidFill>
              <a:ln w="9525" cap="flat" cmpd="sng" algn="ctr">
                <a:solidFill>
                  <a:schemeClr val="accent3">
                    <a:shade val="95000"/>
                    <a:satMod val="105000"/>
                  </a:schemeClr>
                </a:solidFill>
                <a:prstDash val="solid"/>
                <a:round/>
              </a:ln>
              <a:effectLst/>
            </c:spPr>
          </c:marker>
          <c:cat>
            <c:strRef>
              <c:f>Hoja1!$E$2:$E$10</c:f>
              <c:strCache>
                <c:ptCount val="9"/>
                <c:pt idx="0">
                  <c:v>CFRSSMA</c:v>
                </c:pt>
                <c:pt idx="1">
                  <c:v>CFRST</c:v>
                </c:pt>
                <c:pt idx="2">
                  <c:v>CEVARESO</c:v>
                </c:pt>
                <c:pt idx="3">
                  <c:v>CESPVN</c:v>
                </c:pt>
                <c:pt idx="4">
                  <c:v>CESPVO</c:v>
                </c:pt>
                <c:pt idx="5">
                  <c:v>PENI</c:v>
                </c:pt>
                <c:pt idx="6">
                  <c:v>RPVN</c:v>
                </c:pt>
                <c:pt idx="7">
                  <c:v>RPVO</c:v>
                </c:pt>
                <c:pt idx="8">
                  <c:v>RPVS</c:v>
                </c:pt>
              </c:strCache>
            </c:strRef>
          </c:cat>
          <c:val>
            <c:numRef>
              <c:f>Hoja1!$H$2:$H$10</c:f>
              <c:numCache>
                <c:formatCode>0%</c:formatCode>
                <c:ptCount val="9"/>
                <c:pt idx="0">
                  <c:v>0.48000000000000032</c:v>
                </c:pt>
                <c:pt idx="1">
                  <c:v>0.36000000000000032</c:v>
                </c:pt>
                <c:pt idx="2">
                  <c:v>0.34</c:v>
                </c:pt>
                <c:pt idx="3">
                  <c:v>0.52</c:v>
                </c:pt>
                <c:pt idx="4">
                  <c:v>0.34</c:v>
                </c:pt>
                <c:pt idx="5">
                  <c:v>0.48000000000000032</c:v>
                </c:pt>
                <c:pt idx="6">
                  <c:v>0.43000000000000038</c:v>
                </c:pt>
                <c:pt idx="7">
                  <c:v>0.55000000000000004</c:v>
                </c:pt>
                <c:pt idx="8">
                  <c:v>0.48000000000000032</c:v>
                </c:pt>
              </c:numCache>
            </c:numRef>
          </c:val>
        </c:ser>
        <c:ser>
          <c:idx val="3"/>
          <c:order val="3"/>
          <c:tx>
            <c:strRef>
              <c:f>Hoja1!$I$1</c:f>
              <c:strCache>
                <c:ptCount val="1"/>
                <c:pt idx="0">
                  <c:v>PRAGMÁTICO</c:v>
                </c:pt>
              </c:strCache>
            </c:strRef>
          </c:tx>
          <c:spPr>
            <a:ln w="28575" cap="rnd" cmpd="sng" algn="ctr">
              <a:solidFill>
                <a:schemeClr val="accent4">
                  <a:shade val="95000"/>
                  <a:satMod val="105000"/>
                </a:schemeClr>
              </a:solidFill>
              <a:prstDash val="solid"/>
              <a:round/>
            </a:ln>
            <a:effectLst/>
          </c:spPr>
          <c:marker>
            <c:spPr>
              <a:noFill/>
              <a:ln w="9525" cap="flat" cmpd="sng" algn="ctr">
                <a:solidFill>
                  <a:schemeClr val="accent4">
                    <a:shade val="95000"/>
                    <a:satMod val="105000"/>
                  </a:schemeClr>
                </a:solidFill>
                <a:prstDash val="solid"/>
                <a:round/>
              </a:ln>
              <a:effectLst/>
            </c:spPr>
          </c:marker>
          <c:cat>
            <c:strRef>
              <c:f>Hoja1!$E$2:$E$10</c:f>
              <c:strCache>
                <c:ptCount val="9"/>
                <c:pt idx="0">
                  <c:v>CFRSSMA</c:v>
                </c:pt>
                <c:pt idx="1">
                  <c:v>CFRST</c:v>
                </c:pt>
                <c:pt idx="2">
                  <c:v>CEVARESO</c:v>
                </c:pt>
                <c:pt idx="3">
                  <c:v>CESPVN</c:v>
                </c:pt>
                <c:pt idx="4">
                  <c:v>CESPVO</c:v>
                </c:pt>
                <c:pt idx="5">
                  <c:v>PENI</c:v>
                </c:pt>
                <c:pt idx="6">
                  <c:v>RPVN</c:v>
                </c:pt>
                <c:pt idx="7">
                  <c:v>RPVO</c:v>
                </c:pt>
                <c:pt idx="8">
                  <c:v>RPVS</c:v>
                </c:pt>
              </c:strCache>
            </c:strRef>
          </c:cat>
          <c:val>
            <c:numRef>
              <c:f>Hoja1!$I$2:$I$10</c:f>
              <c:numCache>
                <c:formatCode>0%</c:formatCode>
                <c:ptCount val="9"/>
                <c:pt idx="0">
                  <c:v>0.17</c:v>
                </c:pt>
                <c:pt idx="1">
                  <c:v>9.0000000000000024E-2</c:v>
                </c:pt>
                <c:pt idx="2">
                  <c:v>0.17</c:v>
                </c:pt>
                <c:pt idx="3">
                  <c:v>0.16</c:v>
                </c:pt>
                <c:pt idx="4">
                  <c:v>0.33000000000000201</c:v>
                </c:pt>
                <c:pt idx="5">
                  <c:v>0.17</c:v>
                </c:pt>
                <c:pt idx="6">
                  <c:v>0.17</c:v>
                </c:pt>
                <c:pt idx="7">
                  <c:v>0.1</c:v>
                </c:pt>
                <c:pt idx="8">
                  <c:v>0.17</c:v>
                </c:pt>
              </c:numCache>
            </c:numRef>
          </c:val>
        </c:ser>
        <c:marker val="1"/>
        <c:axId val="75012736"/>
        <c:axId val="75023104"/>
      </c:lineChart>
      <c:catAx>
        <c:axId val="75012736"/>
        <c:scaling>
          <c:orientation val="minMax"/>
        </c:scaling>
        <c:axPos val="b"/>
        <c:numFmt formatCode="General" sourceLinked="0"/>
        <c:maj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lang="es-MX" sz="1000" b="0" i="0" u="none" strike="noStrike" kern="1200" baseline="0">
                <a:solidFill>
                  <a:schemeClr val="tx1"/>
                </a:solidFill>
                <a:latin typeface="+mn-lt"/>
                <a:ea typeface="+mn-ea"/>
                <a:cs typeface="+mn-cs"/>
              </a:defRPr>
            </a:pPr>
            <a:endParaRPr lang="es-MX"/>
          </a:p>
        </c:txPr>
        <c:crossAx val="75023104"/>
        <c:crosses val="autoZero"/>
        <c:auto val="1"/>
        <c:lblAlgn val="ctr"/>
        <c:lblOffset val="100"/>
      </c:catAx>
      <c:valAx>
        <c:axId val="75023104"/>
        <c:scaling>
          <c:orientation val="minMax"/>
        </c:scaling>
        <c:axPos val="l"/>
        <c:majorGridlines>
          <c:spPr>
            <a:ln w="9525" cap="flat" cmpd="sng" algn="ctr">
              <a:solidFill>
                <a:schemeClr val="tx1">
                  <a:tint val="75000"/>
                  <a:shade val="95000"/>
                  <a:satMod val="105000"/>
                </a:schemeClr>
              </a:solidFill>
              <a:prstDash val="solid"/>
              <a:round/>
            </a:ln>
            <a:effectLst/>
          </c:spPr>
        </c:majorGridlines>
        <c:numFmt formatCode="0%" sourceLinked="1"/>
        <c:maj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lang="es-MX" sz="1000" b="0" i="0" u="none" strike="noStrike" kern="1200" baseline="0">
                <a:solidFill>
                  <a:schemeClr val="tx1"/>
                </a:solidFill>
                <a:latin typeface="+mn-lt"/>
                <a:ea typeface="+mn-ea"/>
                <a:cs typeface="+mn-cs"/>
              </a:defRPr>
            </a:pPr>
            <a:endParaRPr lang="es-MX"/>
          </a:p>
        </c:txPr>
        <c:crossAx val="75012736"/>
        <c:crosses val="autoZero"/>
        <c:crossBetween val="between"/>
      </c:valAx>
      <c:spPr>
        <a:solidFill>
          <a:schemeClr val="bg1"/>
        </a:solidFill>
        <a:ln>
          <a:noFill/>
        </a:ln>
        <a:effectLst/>
      </c:spPr>
    </c:plotArea>
    <c:legend>
      <c:legendPos val="r"/>
      <c:layout/>
      <c:spPr>
        <a:noFill/>
        <a:ln>
          <a:noFill/>
        </a:ln>
        <a:effectLst/>
      </c:spPr>
      <c:txPr>
        <a:bodyPr rot="0" spcFirstLastPara="1" vertOverflow="ellipsis" vert="horz" wrap="square" anchor="ctr" anchorCtr="1"/>
        <a:lstStyle/>
        <a:p>
          <a:pPr>
            <a:defRPr lang="es-MX" sz="1000" b="0" i="0" u="none" strike="noStrike" kern="1200" baseline="0">
              <a:solidFill>
                <a:schemeClr val="tx1"/>
              </a:solidFill>
              <a:latin typeface="+mn-lt"/>
              <a:ea typeface="+mn-ea"/>
              <a:cs typeface="+mn-cs"/>
            </a:defRPr>
          </a:pPr>
          <a:endParaRPr lang="es-MX"/>
        </a:p>
      </c:txPr>
    </c:legend>
    <c:plotVisOnly val="1"/>
    <c:dispBlanksAs val="gap"/>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s-MX"/>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MX"/>
  <c:chart>
    <c:autoTitleDeleted val="1"/>
    <c:plotArea>
      <c:layout/>
      <c:barChart>
        <c:barDir val="bar"/>
        <c:grouping val="stacked"/>
        <c:ser>
          <c:idx val="0"/>
          <c:order val="0"/>
          <c:tx>
            <c:strRef>
              <c:f>TODOS!$H$43</c:f>
              <c:strCache>
                <c:ptCount val="1"/>
                <c:pt idx="0">
                  <c:v>PRMARIA</c:v>
                </c:pt>
              </c:strCache>
            </c:strRef>
          </c:tx>
          <c:spPr>
            <a:solidFill>
              <a:schemeClr val="accent1">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lang="es-MX" sz="900" b="1" i="0" u="none" strike="noStrike" kern="1200" baseline="0">
                    <a:solidFill>
                      <a:schemeClr val="lt1"/>
                    </a:solidFill>
                    <a:latin typeface="+mn-lt"/>
                    <a:ea typeface="+mn-ea"/>
                    <a:cs typeface="+mn-cs"/>
                  </a:defRPr>
                </a:pPr>
                <a:endParaRPr lang="es-MX"/>
              </a:p>
            </c:txPr>
            <c:dLblPos val="ctr"/>
            <c:showVal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TODOS!$G$44:$G$49</c:f>
              <c:strCache>
                <c:ptCount val="6"/>
                <c:pt idx="0">
                  <c:v>NO CONTESTO</c:v>
                </c:pt>
                <c:pt idx="1">
                  <c:v>NADA</c:v>
                </c:pt>
                <c:pt idx="2">
                  <c:v>ASESORES MEJOR PREPARADOS</c:v>
                </c:pt>
                <c:pt idx="3">
                  <c:v>MAS EQUIPO/LIBROS/INSTALACIONES</c:v>
                </c:pt>
                <c:pt idx="4">
                  <c:v>MAS TIEMPO DE CLASE</c:v>
                </c:pt>
                <c:pt idx="5">
                  <c:v>MAS CARREAS/MATERIAS</c:v>
                </c:pt>
              </c:strCache>
            </c:strRef>
          </c:cat>
          <c:val>
            <c:numRef>
              <c:f>TODOS!$H$44:$H$49</c:f>
              <c:numCache>
                <c:formatCode>0%</c:formatCode>
                <c:ptCount val="6"/>
                <c:pt idx="0">
                  <c:v>0.32000000000000173</c:v>
                </c:pt>
                <c:pt idx="1">
                  <c:v>0.34</c:v>
                </c:pt>
                <c:pt idx="2">
                  <c:v>0.16</c:v>
                </c:pt>
                <c:pt idx="3">
                  <c:v>0.14000000000000001</c:v>
                </c:pt>
                <c:pt idx="4">
                  <c:v>0.25</c:v>
                </c:pt>
                <c:pt idx="5">
                  <c:v>0.15000000000000024</c:v>
                </c:pt>
              </c:numCache>
            </c:numRef>
          </c:val>
        </c:ser>
        <c:ser>
          <c:idx val="1"/>
          <c:order val="1"/>
          <c:tx>
            <c:strRef>
              <c:f>TODOS!$I$43</c:f>
              <c:strCache>
                <c:ptCount val="1"/>
                <c:pt idx="0">
                  <c:v>SECUNDARIA</c:v>
                </c:pt>
              </c:strCache>
            </c:strRef>
          </c:tx>
          <c:spPr>
            <a:solidFill>
              <a:schemeClr val="accent2">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lang="es-MX" sz="900" b="1" i="0" u="none" strike="noStrike" kern="1200" baseline="0">
                    <a:solidFill>
                      <a:schemeClr val="lt1"/>
                    </a:solidFill>
                    <a:latin typeface="+mn-lt"/>
                    <a:ea typeface="+mn-ea"/>
                    <a:cs typeface="+mn-cs"/>
                  </a:defRPr>
                </a:pPr>
                <a:endParaRPr lang="es-MX"/>
              </a:p>
            </c:txPr>
            <c:dLblPos val="ctr"/>
            <c:showVal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TODOS!$G$44:$G$49</c:f>
              <c:strCache>
                <c:ptCount val="6"/>
                <c:pt idx="0">
                  <c:v>NO CONTESTO</c:v>
                </c:pt>
                <c:pt idx="1">
                  <c:v>NADA</c:v>
                </c:pt>
                <c:pt idx="2">
                  <c:v>ASESORES MEJOR PREPARADOS</c:v>
                </c:pt>
                <c:pt idx="3">
                  <c:v>MAS EQUIPO/LIBROS/INSTALACIONES</c:v>
                </c:pt>
                <c:pt idx="4">
                  <c:v>MAS TIEMPO DE CLASE</c:v>
                </c:pt>
                <c:pt idx="5">
                  <c:v>MAS CARREAS/MATERIAS</c:v>
                </c:pt>
              </c:strCache>
            </c:strRef>
          </c:cat>
          <c:val>
            <c:numRef>
              <c:f>TODOS!$I$44:$I$49</c:f>
              <c:numCache>
                <c:formatCode>0%</c:formatCode>
                <c:ptCount val="6"/>
                <c:pt idx="0">
                  <c:v>0.48000000000000032</c:v>
                </c:pt>
                <c:pt idx="1">
                  <c:v>0.47000000000000008</c:v>
                </c:pt>
                <c:pt idx="2">
                  <c:v>0.48000000000000032</c:v>
                </c:pt>
                <c:pt idx="3">
                  <c:v>0.21000000000000021</c:v>
                </c:pt>
                <c:pt idx="4">
                  <c:v>0.52</c:v>
                </c:pt>
                <c:pt idx="5">
                  <c:v>0.27</c:v>
                </c:pt>
              </c:numCache>
            </c:numRef>
          </c:val>
        </c:ser>
        <c:ser>
          <c:idx val="2"/>
          <c:order val="2"/>
          <c:tx>
            <c:strRef>
              <c:f>TODOS!$J$43</c:f>
              <c:strCache>
                <c:ptCount val="1"/>
                <c:pt idx="0">
                  <c:v>BACHILLERATO</c:v>
                </c:pt>
              </c:strCache>
            </c:strRef>
          </c:tx>
          <c:spPr>
            <a:solidFill>
              <a:schemeClr val="accent3">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lang="es-MX" sz="900" b="1" i="0" u="none" strike="noStrike" kern="1200" baseline="0">
                    <a:solidFill>
                      <a:schemeClr val="lt1"/>
                    </a:solidFill>
                    <a:latin typeface="+mn-lt"/>
                    <a:ea typeface="+mn-ea"/>
                    <a:cs typeface="+mn-cs"/>
                  </a:defRPr>
                </a:pPr>
                <a:endParaRPr lang="es-MX"/>
              </a:p>
            </c:txPr>
            <c:dLblPos val="ctr"/>
            <c:showVal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TODOS!$G$44:$G$49</c:f>
              <c:strCache>
                <c:ptCount val="6"/>
                <c:pt idx="0">
                  <c:v>NO CONTESTO</c:v>
                </c:pt>
                <c:pt idx="1">
                  <c:v>NADA</c:v>
                </c:pt>
                <c:pt idx="2">
                  <c:v>ASESORES MEJOR PREPARADOS</c:v>
                </c:pt>
                <c:pt idx="3">
                  <c:v>MAS EQUIPO/LIBROS/INSTALACIONES</c:v>
                </c:pt>
                <c:pt idx="4">
                  <c:v>MAS TIEMPO DE CLASE</c:v>
                </c:pt>
                <c:pt idx="5">
                  <c:v>MAS CARREAS/MATERIAS</c:v>
                </c:pt>
              </c:strCache>
            </c:strRef>
          </c:cat>
          <c:val>
            <c:numRef>
              <c:f>TODOS!$J$44:$J$49</c:f>
              <c:numCache>
                <c:formatCode>0%</c:formatCode>
                <c:ptCount val="6"/>
                <c:pt idx="0">
                  <c:v>0.14000000000000001</c:v>
                </c:pt>
                <c:pt idx="1">
                  <c:v>0.14000000000000001</c:v>
                </c:pt>
                <c:pt idx="2">
                  <c:v>0.28000000000000008</c:v>
                </c:pt>
                <c:pt idx="3">
                  <c:v>0.36000000000000032</c:v>
                </c:pt>
                <c:pt idx="4">
                  <c:v>0.19</c:v>
                </c:pt>
                <c:pt idx="5">
                  <c:v>0.31000000000000155</c:v>
                </c:pt>
              </c:numCache>
            </c:numRef>
          </c:val>
        </c:ser>
        <c:ser>
          <c:idx val="3"/>
          <c:order val="3"/>
          <c:tx>
            <c:strRef>
              <c:f>TODOS!$K$43</c:f>
              <c:strCache>
                <c:ptCount val="1"/>
                <c:pt idx="0">
                  <c:v>LICENCIATURA</c:v>
                </c:pt>
              </c:strCache>
            </c:strRef>
          </c:tx>
          <c:spPr>
            <a:solidFill>
              <a:schemeClr val="accent4">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lang="es-MX" sz="900" b="1" i="0" u="none" strike="noStrike" kern="1200" baseline="0">
                    <a:solidFill>
                      <a:schemeClr val="lt1"/>
                    </a:solidFill>
                    <a:latin typeface="+mn-lt"/>
                    <a:ea typeface="+mn-ea"/>
                    <a:cs typeface="+mn-cs"/>
                  </a:defRPr>
                </a:pPr>
                <a:endParaRPr lang="es-MX"/>
              </a:p>
            </c:txPr>
            <c:dLblPos val="ctr"/>
            <c:showVal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TODOS!$G$44:$G$49</c:f>
              <c:strCache>
                <c:ptCount val="6"/>
                <c:pt idx="0">
                  <c:v>NO CONTESTO</c:v>
                </c:pt>
                <c:pt idx="1">
                  <c:v>NADA</c:v>
                </c:pt>
                <c:pt idx="2">
                  <c:v>ASESORES MEJOR PREPARADOS</c:v>
                </c:pt>
                <c:pt idx="3">
                  <c:v>MAS EQUIPO/LIBROS/INSTALACIONES</c:v>
                </c:pt>
                <c:pt idx="4">
                  <c:v>MAS TIEMPO DE CLASE</c:v>
                </c:pt>
                <c:pt idx="5">
                  <c:v>MAS CARREAS/MATERIAS</c:v>
                </c:pt>
              </c:strCache>
            </c:strRef>
          </c:cat>
          <c:val>
            <c:numRef>
              <c:f>TODOS!$K$44:$K$49</c:f>
              <c:numCache>
                <c:formatCode>0%</c:formatCode>
                <c:ptCount val="6"/>
                <c:pt idx="0">
                  <c:v>6.0000000000000032E-2</c:v>
                </c:pt>
                <c:pt idx="1">
                  <c:v>0.05</c:v>
                </c:pt>
                <c:pt idx="2">
                  <c:v>8.0000000000000043E-2</c:v>
                </c:pt>
                <c:pt idx="3">
                  <c:v>0.29000000000000031</c:v>
                </c:pt>
                <c:pt idx="4">
                  <c:v>4.0000000000000022E-2</c:v>
                </c:pt>
                <c:pt idx="5">
                  <c:v>0.27</c:v>
                </c:pt>
              </c:numCache>
            </c:numRef>
          </c:val>
        </c:ser>
        <c:dLbls>
          <c:showVal val="1"/>
        </c:dLbls>
        <c:overlap val="100"/>
        <c:axId val="75076352"/>
        <c:axId val="75077888"/>
      </c:barChart>
      <c:catAx>
        <c:axId val="75076352"/>
        <c:scaling>
          <c:orientation val="minMax"/>
        </c:scaling>
        <c:axPos val="l"/>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s-MX" sz="900" b="0" i="0" u="none" strike="noStrike" kern="1200" cap="all" baseline="0">
                <a:solidFill>
                  <a:schemeClr val="dk1">
                    <a:lumMod val="75000"/>
                    <a:lumOff val="25000"/>
                  </a:schemeClr>
                </a:solidFill>
                <a:latin typeface="+mn-lt"/>
                <a:ea typeface="+mn-ea"/>
                <a:cs typeface="+mn-cs"/>
              </a:defRPr>
            </a:pPr>
            <a:endParaRPr lang="es-MX"/>
          </a:p>
        </c:txPr>
        <c:crossAx val="75077888"/>
        <c:crosses val="autoZero"/>
        <c:auto val="1"/>
        <c:lblAlgn val="ctr"/>
        <c:lblOffset val="100"/>
      </c:catAx>
      <c:valAx>
        <c:axId val="75077888"/>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tickLblPos val="none"/>
        <c:crossAx val="75076352"/>
        <c:crosses val="autoZero"/>
        <c:crossBetween val="between"/>
      </c:valAx>
      <c:spPr>
        <a:noFill/>
        <a:ln>
          <a:noFill/>
        </a:ln>
        <a:effectLst/>
      </c:spPr>
    </c:plotArea>
    <c:legend>
      <c:legendPos val="b"/>
      <c:layout/>
      <c:spPr>
        <a:solidFill>
          <a:schemeClr val="lt1">
            <a:lumMod val="95000"/>
            <a:alpha val="39000"/>
          </a:schemeClr>
        </a:solidFill>
        <a:ln>
          <a:noFill/>
        </a:ln>
        <a:effectLst/>
      </c:spPr>
      <c:txPr>
        <a:bodyPr rot="0" spcFirstLastPara="1" vertOverflow="ellipsis" vert="horz" wrap="square" anchor="ctr" anchorCtr="1"/>
        <a:lstStyle/>
        <a:p>
          <a:pPr>
            <a:defRPr lang="es-MX" sz="900" b="0" i="0" u="none" strike="noStrike" kern="1200" baseline="0">
              <a:solidFill>
                <a:schemeClr val="dk1">
                  <a:lumMod val="75000"/>
                  <a:lumOff val="25000"/>
                </a:schemeClr>
              </a:solidFill>
              <a:latin typeface="+mn-lt"/>
              <a:ea typeface="+mn-ea"/>
              <a:cs typeface="+mn-cs"/>
            </a:defRPr>
          </a:pPr>
          <a:endParaRPr lang="es-MX"/>
        </a:p>
      </c:txPr>
    </c:legend>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1944C-D06E-4E63-A38C-A5A0C1756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5678</Words>
  <Characters>31234</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2015-02-05T15:34:00Z</cp:lastPrinted>
  <dcterms:created xsi:type="dcterms:W3CDTF">2015-04-17T18:34:00Z</dcterms:created>
  <dcterms:modified xsi:type="dcterms:W3CDTF">2015-04-17T18:38:00Z</dcterms:modified>
</cp:coreProperties>
</file>